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4570DE3E" w:rsidR="0042047B" w:rsidRPr="00AE1D57" w:rsidRDefault="0090363F" w:rsidP="00733FBB">
      <w:pPr>
        <w:pStyle w:val="Heading1"/>
        <w:rPr>
          <w:sz w:val="24"/>
          <w:szCs w:val="24"/>
        </w:rPr>
      </w:pPr>
      <w:r w:rsidRPr="00AE1D57">
        <w:rPr>
          <w:sz w:val="24"/>
          <w:szCs w:val="24"/>
        </w:rPr>
        <w:t xml:space="preserve"> </w:t>
      </w:r>
      <w:r w:rsidR="00F5027B" w:rsidRPr="00AE1D57">
        <w:rPr>
          <w:sz w:val="24"/>
          <w:szCs w:val="24"/>
        </w:rPr>
        <w:t xml:space="preserve">Numbers </w:t>
      </w:r>
      <w:r w:rsidR="005E28FC">
        <w:rPr>
          <w:sz w:val="24"/>
          <w:szCs w:val="24"/>
        </w:rPr>
        <w:t>25</w:t>
      </w:r>
      <w:r w:rsidR="005E28FC">
        <w:rPr>
          <w:sz w:val="24"/>
          <w:szCs w:val="24"/>
        </w:rPr>
        <w:tab/>
        <w:t>from the heights to the depth</w:t>
      </w:r>
    </w:p>
    <w:p w14:paraId="73C60EE0" w14:textId="11FF9B70" w:rsidR="00D60DA3" w:rsidRPr="005E28FC" w:rsidRDefault="005E28FC" w:rsidP="005E28FC">
      <w:pPr>
        <w:pStyle w:val="Heading2"/>
      </w:pPr>
      <w:r w:rsidRPr="005E28FC">
        <w:t>Part 1:</w:t>
      </w:r>
      <w:r w:rsidRPr="005E28FC">
        <w:tab/>
        <w:t>The situation</w:t>
      </w:r>
    </w:p>
    <w:p w14:paraId="1CC7412C" w14:textId="7F3A3700" w:rsidR="007866F4" w:rsidRDefault="00285DBB" w:rsidP="00285DBB">
      <w:pPr>
        <w:rPr>
          <w:sz w:val="24"/>
          <w:szCs w:val="24"/>
          <w:lang w:eastAsia="zh-CN" w:bidi="ar-SA"/>
        </w:rPr>
      </w:pPr>
      <w:r>
        <w:rPr>
          <w:sz w:val="24"/>
          <w:szCs w:val="24"/>
          <w:lang w:eastAsia="zh-CN" w:bidi="ar-SA"/>
        </w:rPr>
        <w:t xml:space="preserve">Do a quick read on Numbers 25, compare it with what you have gone through in chapters 23-24; what immediate reaction do you have? </w:t>
      </w:r>
    </w:p>
    <w:p w14:paraId="775CF295" w14:textId="77777777" w:rsidR="00285DBB" w:rsidRDefault="00285DBB" w:rsidP="00285DBB">
      <w:pPr>
        <w:rPr>
          <w:sz w:val="24"/>
          <w:szCs w:val="24"/>
          <w:lang w:eastAsia="zh-CN" w:bidi="ar-SA"/>
        </w:rPr>
      </w:pPr>
    </w:p>
    <w:p w14:paraId="43D33A6F" w14:textId="77777777" w:rsidR="00285DBB" w:rsidRDefault="00285DBB" w:rsidP="00285DBB">
      <w:pPr>
        <w:rPr>
          <w:sz w:val="24"/>
          <w:szCs w:val="24"/>
          <w:lang w:eastAsia="zh-CN" w:bidi="ar-SA"/>
        </w:rPr>
      </w:pPr>
    </w:p>
    <w:p w14:paraId="19759B5A" w14:textId="77777777" w:rsidR="00285DBB" w:rsidRDefault="00285DBB" w:rsidP="00285DBB">
      <w:pPr>
        <w:rPr>
          <w:sz w:val="24"/>
          <w:szCs w:val="24"/>
          <w:lang w:eastAsia="zh-CN" w:bidi="ar-SA"/>
        </w:rPr>
      </w:pPr>
    </w:p>
    <w:p w14:paraId="4FD59C2B" w14:textId="77777777" w:rsidR="00285DBB" w:rsidRDefault="00285DBB" w:rsidP="00285DBB">
      <w:pPr>
        <w:rPr>
          <w:sz w:val="24"/>
          <w:szCs w:val="24"/>
          <w:lang w:eastAsia="zh-CN" w:bidi="ar-SA"/>
        </w:rPr>
      </w:pPr>
    </w:p>
    <w:p w14:paraId="048BF9A8" w14:textId="4C0DDAFC" w:rsidR="0086702D" w:rsidRDefault="0086702D" w:rsidP="00285DBB">
      <w:pPr>
        <w:rPr>
          <w:sz w:val="24"/>
          <w:szCs w:val="24"/>
          <w:lang w:eastAsia="zh-CN" w:bidi="ar-SA"/>
        </w:rPr>
      </w:pPr>
      <w:r>
        <w:rPr>
          <w:sz w:val="24"/>
          <w:szCs w:val="24"/>
          <w:lang w:eastAsia="zh-CN" w:bidi="ar-SA"/>
        </w:rPr>
        <w:t>Read the note provided, what do you think is happening in the camp of Israel?</w:t>
      </w:r>
    </w:p>
    <w:p w14:paraId="23D56198" w14:textId="77777777" w:rsidR="0086702D" w:rsidRDefault="0086702D" w:rsidP="00285DBB">
      <w:pPr>
        <w:rPr>
          <w:sz w:val="24"/>
          <w:szCs w:val="24"/>
          <w:lang w:eastAsia="zh-CN" w:bidi="ar-SA"/>
        </w:rPr>
      </w:pPr>
    </w:p>
    <w:p w14:paraId="4A96DC6C" w14:textId="77777777" w:rsidR="0086702D" w:rsidRDefault="0086702D" w:rsidP="00285DBB">
      <w:pPr>
        <w:rPr>
          <w:sz w:val="24"/>
          <w:szCs w:val="24"/>
          <w:lang w:eastAsia="zh-CN" w:bidi="ar-SA"/>
        </w:rPr>
      </w:pPr>
    </w:p>
    <w:p w14:paraId="18930423" w14:textId="77777777" w:rsidR="0086702D" w:rsidRDefault="0086702D" w:rsidP="00285DBB">
      <w:pPr>
        <w:rPr>
          <w:sz w:val="24"/>
          <w:szCs w:val="24"/>
          <w:lang w:eastAsia="zh-CN" w:bidi="ar-SA"/>
        </w:rPr>
      </w:pPr>
    </w:p>
    <w:p w14:paraId="5B127194" w14:textId="28E95982" w:rsidR="0086702D" w:rsidRDefault="0086702D" w:rsidP="00285DBB">
      <w:pPr>
        <w:rPr>
          <w:sz w:val="24"/>
          <w:szCs w:val="24"/>
          <w:lang w:eastAsia="zh-CN" w:bidi="ar-SA"/>
        </w:rPr>
      </w:pPr>
      <w:r>
        <w:rPr>
          <w:sz w:val="24"/>
          <w:szCs w:val="24"/>
          <w:lang w:eastAsia="zh-CN" w:bidi="ar-SA"/>
        </w:rPr>
        <w:t>Examine the passage carefully, do you think that this is an isolated act by some people? Why?</w:t>
      </w:r>
    </w:p>
    <w:p w14:paraId="096B321D" w14:textId="77777777" w:rsidR="0086702D" w:rsidRDefault="0086702D" w:rsidP="00285DBB">
      <w:pPr>
        <w:rPr>
          <w:sz w:val="24"/>
          <w:szCs w:val="24"/>
          <w:lang w:eastAsia="zh-CN" w:bidi="ar-SA"/>
        </w:rPr>
      </w:pPr>
    </w:p>
    <w:p w14:paraId="706E2C6B" w14:textId="77777777" w:rsidR="0086702D" w:rsidRDefault="0086702D" w:rsidP="00285DBB">
      <w:pPr>
        <w:rPr>
          <w:sz w:val="24"/>
          <w:szCs w:val="24"/>
          <w:lang w:eastAsia="zh-CN" w:bidi="ar-SA"/>
        </w:rPr>
      </w:pPr>
    </w:p>
    <w:p w14:paraId="4DAAF351" w14:textId="77777777" w:rsidR="0086702D" w:rsidRDefault="0086702D" w:rsidP="00285DBB">
      <w:pPr>
        <w:rPr>
          <w:sz w:val="24"/>
          <w:szCs w:val="24"/>
          <w:lang w:eastAsia="zh-CN" w:bidi="ar-SA"/>
        </w:rPr>
      </w:pPr>
    </w:p>
    <w:p w14:paraId="32453A60" w14:textId="77777777" w:rsidR="0086702D" w:rsidRDefault="0086702D" w:rsidP="00285DBB">
      <w:pPr>
        <w:rPr>
          <w:sz w:val="24"/>
          <w:szCs w:val="24"/>
          <w:lang w:eastAsia="zh-CN" w:bidi="ar-SA"/>
        </w:rPr>
      </w:pPr>
    </w:p>
    <w:p w14:paraId="50D4FA9B" w14:textId="312101D0" w:rsidR="00285DBB" w:rsidRDefault="00285DBB" w:rsidP="00285DBB">
      <w:pPr>
        <w:rPr>
          <w:sz w:val="24"/>
          <w:szCs w:val="24"/>
          <w:lang w:eastAsia="zh-CN" w:bidi="ar-SA"/>
        </w:rPr>
      </w:pPr>
      <w:r>
        <w:rPr>
          <w:noProof/>
          <w:sz w:val="24"/>
          <w:szCs w:val="24"/>
          <w:lang w:eastAsia="zh-CN" w:bidi="ar-SA"/>
        </w:rPr>
        <mc:AlternateContent>
          <mc:Choice Requires="wps">
            <w:drawing>
              <wp:anchor distT="0" distB="0" distL="114300" distR="114300" simplePos="0" relativeHeight="251659264" behindDoc="1" locked="0" layoutInCell="1" allowOverlap="1" wp14:anchorId="5471696C" wp14:editId="2B4A06F4">
                <wp:simplePos x="0" y="0"/>
                <wp:positionH relativeFrom="column">
                  <wp:posOffset>-3008</wp:posOffset>
                </wp:positionH>
                <wp:positionV relativeFrom="page">
                  <wp:posOffset>2805764</wp:posOffset>
                </wp:positionV>
                <wp:extent cx="5529580" cy="2016125"/>
                <wp:effectExtent l="0" t="0" r="13970" b="22225"/>
                <wp:wrapThrough wrapText="bothSides">
                  <wp:wrapPolygon edited="0">
                    <wp:start x="0" y="0"/>
                    <wp:lineTo x="0" y="21634"/>
                    <wp:lineTo x="21580" y="21634"/>
                    <wp:lineTo x="2158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5529580" cy="2016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49526" w14:textId="1EEAB8EF" w:rsidR="0086702D" w:rsidRPr="0086702D" w:rsidRDefault="0086702D" w:rsidP="00285DBB">
                            <w:pPr>
                              <w:rPr>
                                <w:sz w:val="24"/>
                                <w:szCs w:val="24"/>
                                <w:lang w:bidi="he-IL"/>
                              </w:rPr>
                            </w:pPr>
                            <w:r w:rsidRPr="0086702D">
                              <w:rPr>
                                <w:sz w:val="24"/>
                                <w:szCs w:val="24"/>
                                <w:lang w:bidi="he-IL"/>
                              </w:rPr>
                              <w:t>Note:</w:t>
                            </w:r>
                          </w:p>
                          <w:p w14:paraId="2DC57268" w14:textId="77777777" w:rsidR="0086702D" w:rsidRDefault="0086702D" w:rsidP="00285DBB">
                            <w:pPr>
                              <w:rPr>
                                <w:rtl/>
                                <w:lang w:bidi="he-IL"/>
                              </w:rPr>
                            </w:pPr>
                          </w:p>
                          <w:p w14:paraId="27214622" w14:textId="6DDDBDBB" w:rsidR="00285DBB" w:rsidRPr="0086702D" w:rsidRDefault="00285DBB" w:rsidP="00285DBB">
                            <w:pPr>
                              <w:rPr>
                                <w:rFonts w:asciiTheme="majorHAnsi" w:hAnsiTheme="majorHAnsi"/>
                                <w:i/>
                                <w:sz w:val="22"/>
                                <w:szCs w:val="22"/>
                              </w:rPr>
                            </w:pPr>
                            <w:r w:rsidRPr="0086702D">
                              <w:rPr>
                                <w:rFonts w:asciiTheme="majorHAnsi" w:hAnsiTheme="majorHAnsi"/>
                                <w:i/>
                                <w:sz w:val="22"/>
                                <w:szCs w:val="22"/>
                                <w:rtl/>
                                <w:lang w:bidi="he-IL"/>
                              </w:rPr>
                              <w:t>וַיָּחֶל</w:t>
                            </w:r>
                            <w:r w:rsidRPr="0086702D">
                              <w:rPr>
                                <w:rFonts w:asciiTheme="majorHAnsi" w:hAnsiTheme="majorHAnsi"/>
                                <w:i/>
                                <w:sz w:val="22"/>
                                <w:szCs w:val="22"/>
                              </w:rPr>
                              <w:t xml:space="preserve"> (wayyāhel, “began”) may be an example of double entendre. The root hālal III means “to pollute,” “to defile,” “to profane” in the Niphal, Piel, and Pual stems. In the Hiphil, as here, the verb means “to begin.” It is used in the same way in other odious contexts (e.g., Gen 6:1; 10:8 [“grew to be”]). In any event, the next verb, </w:t>
                            </w:r>
                            <w:r w:rsidRPr="0086702D">
                              <w:rPr>
                                <w:rFonts w:asciiTheme="majorHAnsi" w:hAnsiTheme="majorHAnsi"/>
                                <w:i/>
                                <w:sz w:val="22"/>
                                <w:szCs w:val="22"/>
                                <w:rtl/>
                                <w:lang w:bidi="he-IL"/>
                              </w:rPr>
                              <w:t>לִזְנוֹת</w:t>
                            </w:r>
                            <w:r w:rsidRPr="0086702D">
                              <w:rPr>
                                <w:rFonts w:asciiTheme="majorHAnsi" w:hAnsiTheme="majorHAnsi"/>
                                <w:i/>
                                <w:sz w:val="22"/>
                                <w:szCs w:val="22"/>
                              </w:rPr>
                              <w:t xml:space="preserve"> (liznôṯ, “to play the whore”), leaves nothing to the imagination. The root zānāh has the idea of “fornication” in Gen 38:24; Lev 21:9; Deut</w:t>
                            </w:r>
                            <w:r w:rsidR="0086702D">
                              <w:rPr>
                                <w:rFonts w:asciiTheme="majorHAnsi" w:hAnsiTheme="majorHAnsi"/>
                                <w:i/>
                                <w:sz w:val="22"/>
                                <w:szCs w:val="22"/>
                              </w:rPr>
                              <w:t>eronomy</w:t>
                            </w:r>
                            <w:r w:rsidRPr="0086702D">
                              <w:rPr>
                                <w:rFonts w:asciiTheme="majorHAnsi" w:hAnsiTheme="majorHAnsi"/>
                                <w:i/>
                                <w:sz w:val="22"/>
                                <w:szCs w:val="22"/>
                              </w:rPr>
                              <w:t xml:space="preserve"> 22:21; Hos 4:13–14 et al.—all in the case of women engaging in </w:t>
                            </w:r>
                            <w:r w:rsidR="0086702D" w:rsidRPr="0086702D">
                              <w:rPr>
                                <w:rFonts w:asciiTheme="majorHAnsi" w:hAnsiTheme="majorHAnsi"/>
                                <w:i/>
                                <w:sz w:val="22"/>
                                <w:szCs w:val="22"/>
                              </w:rPr>
                              <w:t>illicit</w:t>
                            </w:r>
                            <w:r w:rsidRPr="0086702D">
                              <w:rPr>
                                <w:rFonts w:asciiTheme="majorHAnsi" w:hAnsiTheme="majorHAnsi"/>
                                <w:i/>
                                <w:sz w:val="22"/>
                                <w:szCs w:val="22"/>
                              </w:rPr>
                              <w:t xml:space="preserve"> sexual relationships. Here the verb is used of men. They went “whoring” after the women priestesses of the Canaanite religion of Baal. It is a defect of our language that we have numerous words for loose women but few real</w:t>
                            </w:r>
                            <w:r w:rsidR="005C4218">
                              <w:rPr>
                                <w:rFonts w:asciiTheme="majorHAnsi" w:hAnsiTheme="majorHAnsi"/>
                                <w:i/>
                                <w:sz w:val="22"/>
                                <w:szCs w:val="22"/>
                              </w:rPr>
                              <w:t>ly suitable terms for loose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1696C" id="Rectangle 1" o:spid="_x0000_s1026" style="position:absolute;margin-left:-.25pt;margin-top:220.95pt;width:435.4pt;height:158.7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" fillcolor="white [3201]" strokecolor="black [3213]" strokeweight="1pt">
                <v:textbox>
                  <w:txbxContent>
                    <w:p w14:paraId="43549526" w14:textId="1EEAB8EF" w:rsidR="0086702D" w:rsidRPr="0086702D" w:rsidRDefault="0086702D" w:rsidP="00285DBB">
                      <w:pPr>
                        <w:rPr>
                          <w:sz w:val="24"/>
                          <w:szCs w:val="24"/>
                          <w:lang w:bidi="he-IL"/>
                        </w:rPr>
                      </w:pPr>
                      <w:r w:rsidRPr="0086702D">
                        <w:rPr>
                          <w:sz w:val="24"/>
                          <w:szCs w:val="24"/>
                          <w:lang w:bidi="he-IL"/>
                        </w:rPr>
                        <w:t>Note:</w:t>
                      </w:r>
                    </w:p>
                    <w:p w14:paraId="2DC57268" w14:textId="77777777" w:rsidR="0086702D" w:rsidRDefault="0086702D" w:rsidP="00285DBB">
                      <w:pPr>
                        <w:rPr>
                          <w:rtl/>
                          <w:lang w:bidi="he-IL"/>
                        </w:rPr>
                      </w:pPr>
                    </w:p>
                    <w:p w14:paraId="27214622" w14:textId="6DDDBDBB" w:rsidR="00285DBB" w:rsidRPr="0086702D" w:rsidRDefault="00285DBB" w:rsidP="00285DBB">
                      <w:pPr>
                        <w:rPr>
                          <w:rFonts w:asciiTheme="majorHAnsi" w:hAnsiTheme="majorHAnsi"/>
                          <w:i/>
                          <w:sz w:val="22"/>
                          <w:szCs w:val="22"/>
                        </w:rPr>
                      </w:pPr>
                      <w:r w:rsidRPr="0086702D">
                        <w:rPr>
                          <w:rFonts w:asciiTheme="majorHAnsi" w:hAnsiTheme="majorHAnsi"/>
                          <w:i/>
                          <w:sz w:val="22"/>
                          <w:szCs w:val="22"/>
                          <w:rtl/>
                          <w:lang w:bidi="he-IL"/>
                        </w:rPr>
                        <w:t>וַיָּחֶל</w:t>
                      </w:r>
                      <w:r w:rsidRPr="0086702D">
                        <w:rPr>
                          <w:rFonts w:asciiTheme="majorHAnsi" w:hAnsiTheme="majorHAnsi"/>
                          <w:i/>
                          <w:sz w:val="22"/>
                          <w:szCs w:val="22"/>
                        </w:rPr>
                        <w:t xml:space="preserve"> (wayyāhel, “began”) may be an example of double entendre. The root hālal III means “to pollute,” “to defile,” “to profane” in the Niphal, Piel, and Pual stems. In the Hiphil, as here, the verb means “to begin.” It is used in the same way in other odious contexts (e.g., Gen 6:1; 10:8 [“grew to be”]). In any event, the next verb, </w:t>
                      </w:r>
                      <w:r w:rsidRPr="0086702D">
                        <w:rPr>
                          <w:rFonts w:asciiTheme="majorHAnsi" w:hAnsiTheme="majorHAnsi"/>
                          <w:i/>
                          <w:sz w:val="22"/>
                          <w:szCs w:val="22"/>
                          <w:rtl/>
                          <w:lang w:bidi="he-IL"/>
                        </w:rPr>
                        <w:t>לִזְנוֹת</w:t>
                      </w:r>
                      <w:r w:rsidRPr="0086702D">
                        <w:rPr>
                          <w:rFonts w:asciiTheme="majorHAnsi" w:hAnsiTheme="majorHAnsi"/>
                          <w:i/>
                          <w:sz w:val="22"/>
                          <w:szCs w:val="22"/>
                        </w:rPr>
                        <w:t xml:space="preserve"> (liznôṯ, “to play the whore”), leaves nothing to the imagination. The root zānāh has the idea of “fornication” in Gen 38:24; Lev 21:9; Deut</w:t>
                      </w:r>
                      <w:r w:rsidR="0086702D">
                        <w:rPr>
                          <w:rFonts w:asciiTheme="majorHAnsi" w:hAnsiTheme="majorHAnsi"/>
                          <w:i/>
                          <w:sz w:val="22"/>
                          <w:szCs w:val="22"/>
                        </w:rPr>
                        <w:t>eronomy</w:t>
                      </w:r>
                      <w:r w:rsidRPr="0086702D">
                        <w:rPr>
                          <w:rFonts w:asciiTheme="majorHAnsi" w:hAnsiTheme="majorHAnsi"/>
                          <w:i/>
                          <w:sz w:val="22"/>
                          <w:szCs w:val="22"/>
                        </w:rPr>
                        <w:t xml:space="preserve"> 22:21; Hos 4:13–14 et al.—all in the case of women engaging in </w:t>
                      </w:r>
                      <w:r w:rsidR="0086702D" w:rsidRPr="0086702D">
                        <w:rPr>
                          <w:rFonts w:asciiTheme="majorHAnsi" w:hAnsiTheme="majorHAnsi"/>
                          <w:i/>
                          <w:sz w:val="22"/>
                          <w:szCs w:val="22"/>
                        </w:rPr>
                        <w:t>illicit</w:t>
                      </w:r>
                      <w:r w:rsidRPr="0086702D">
                        <w:rPr>
                          <w:rFonts w:asciiTheme="majorHAnsi" w:hAnsiTheme="majorHAnsi"/>
                          <w:i/>
                          <w:sz w:val="22"/>
                          <w:szCs w:val="22"/>
                        </w:rPr>
                        <w:t xml:space="preserve"> sexual relationships. Here the verb is used of men. They went “whoring” after the women priestesses of the Canaanite religion of Baal. It is a defect of our language that we have numerous words for loose women but few real</w:t>
                      </w:r>
                      <w:r w:rsidR="005C4218">
                        <w:rPr>
                          <w:rFonts w:asciiTheme="majorHAnsi" w:hAnsiTheme="majorHAnsi"/>
                          <w:i/>
                          <w:sz w:val="22"/>
                          <w:szCs w:val="22"/>
                        </w:rPr>
                        <w:t>ly suitable terms for loose men.</w:t>
                      </w:r>
                    </w:p>
                  </w:txbxContent>
                </v:textbox>
                <w10:wrap type="through" anchory="page"/>
              </v:rect>
            </w:pict>
          </mc:Fallback>
        </mc:AlternateContent>
      </w:r>
      <w:r w:rsidR="004E203E">
        <w:rPr>
          <w:sz w:val="24"/>
          <w:szCs w:val="24"/>
          <w:lang w:eastAsia="zh-CN" w:bidi="ar-SA"/>
        </w:rPr>
        <w:t>What was the primary transgression for the Israelites? Is this about sexual sins (7</w:t>
      </w:r>
      <w:r w:rsidR="004E203E" w:rsidRPr="004E203E">
        <w:rPr>
          <w:sz w:val="24"/>
          <w:szCs w:val="24"/>
          <w:vertAlign w:val="superscript"/>
          <w:lang w:eastAsia="zh-CN" w:bidi="ar-SA"/>
        </w:rPr>
        <w:t>th</w:t>
      </w:r>
      <w:r w:rsidR="004E203E">
        <w:rPr>
          <w:sz w:val="24"/>
          <w:szCs w:val="24"/>
          <w:lang w:eastAsia="zh-CN" w:bidi="ar-SA"/>
        </w:rPr>
        <w:t xml:space="preserve"> commandment) or idolatry (1</w:t>
      </w:r>
      <w:r w:rsidR="004E203E" w:rsidRPr="004E203E">
        <w:rPr>
          <w:sz w:val="24"/>
          <w:szCs w:val="24"/>
          <w:vertAlign w:val="superscript"/>
          <w:lang w:eastAsia="zh-CN" w:bidi="ar-SA"/>
        </w:rPr>
        <w:t>st</w:t>
      </w:r>
      <w:r w:rsidR="004E203E">
        <w:rPr>
          <w:sz w:val="24"/>
          <w:szCs w:val="24"/>
          <w:lang w:eastAsia="zh-CN" w:bidi="ar-SA"/>
        </w:rPr>
        <w:t xml:space="preserve"> commandment)? </w:t>
      </w:r>
    </w:p>
    <w:p w14:paraId="5A4F4A0C" w14:textId="77777777" w:rsidR="004E203E" w:rsidRDefault="004E203E" w:rsidP="00285DBB">
      <w:pPr>
        <w:rPr>
          <w:sz w:val="24"/>
          <w:szCs w:val="24"/>
          <w:lang w:eastAsia="zh-CN" w:bidi="ar-SA"/>
        </w:rPr>
      </w:pPr>
    </w:p>
    <w:p w14:paraId="2ED8A51F" w14:textId="77777777" w:rsidR="004E203E" w:rsidRDefault="004E203E" w:rsidP="00285DBB">
      <w:pPr>
        <w:rPr>
          <w:sz w:val="24"/>
          <w:szCs w:val="24"/>
          <w:lang w:eastAsia="zh-CN" w:bidi="ar-SA"/>
        </w:rPr>
      </w:pPr>
    </w:p>
    <w:p w14:paraId="48436C47" w14:textId="77777777" w:rsidR="004E203E" w:rsidRDefault="004E203E" w:rsidP="00285DBB">
      <w:pPr>
        <w:rPr>
          <w:sz w:val="24"/>
          <w:szCs w:val="24"/>
          <w:lang w:eastAsia="zh-CN" w:bidi="ar-SA"/>
        </w:rPr>
      </w:pPr>
    </w:p>
    <w:p w14:paraId="5D9DCDB6" w14:textId="77777777" w:rsidR="004E203E" w:rsidRDefault="004E203E" w:rsidP="00285DBB">
      <w:pPr>
        <w:rPr>
          <w:sz w:val="24"/>
          <w:szCs w:val="24"/>
          <w:lang w:eastAsia="zh-CN" w:bidi="ar-SA"/>
        </w:rPr>
      </w:pPr>
    </w:p>
    <w:p w14:paraId="1BBFB6A8" w14:textId="77777777" w:rsidR="005E28FC" w:rsidRDefault="004E203E" w:rsidP="00285DBB">
      <w:pPr>
        <w:rPr>
          <w:sz w:val="24"/>
          <w:szCs w:val="24"/>
          <w:lang w:eastAsia="zh-CN" w:bidi="ar-SA"/>
        </w:rPr>
      </w:pPr>
      <w:r>
        <w:rPr>
          <w:sz w:val="24"/>
          <w:szCs w:val="24"/>
          <w:lang w:eastAsia="zh-CN" w:bidi="ar-SA"/>
        </w:rPr>
        <w:t xml:space="preserve">In verse 2, it is said “that the people took part in the sacrifices of their gods”. Do a quick read of these verses [Exodus 34:15; Deuteronomy 32:38; Judges 16:23; Isaiah 57:7; Ezekiel 20:28; Hosea 4:19; Psalm 106:28]. </w:t>
      </w:r>
      <w:r w:rsidR="005E28FC">
        <w:rPr>
          <w:sz w:val="24"/>
          <w:szCs w:val="24"/>
          <w:lang w:eastAsia="zh-CN" w:bidi="ar-SA"/>
        </w:rPr>
        <w:t>Can you pick out the emphasis in these verses? Why do you think the right sacrifices are so important in the life of God’s people? How do you relate it to your current routines?</w:t>
      </w:r>
    </w:p>
    <w:p w14:paraId="3639F98D" w14:textId="77777777" w:rsidR="005E28FC" w:rsidRDefault="005E28FC" w:rsidP="00285DBB">
      <w:pPr>
        <w:rPr>
          <w:sz w:val="24"/>
          <w:szCs w:val="24"/>
          <w:lang w:eastAsia="zh-CN" w:bidi="ar-SA"/>
        </w:rPr>
      </w:pPr>
    </w:p>
    <w:p w14:paraId="69276D83" w14:textId="77777777" w:rsidR="005E28FC" w:rsidRDefault="005E28FC" w:rsidP="00285DBB">
      <w:pPr>
        <w:rPr>
          <w:sz w:val="24"/>
          <w:szCs w:val="24"/>
          <w:lang w:eastAsia="zh-CN" w:bidi="ar-SA"/>
        </w:rPr>
      </w:pPr>
    </w:p>
    <w:p w14:paraId="28A12BE2" w14:textId="77777777" w:rsidR="005E28FC" w:rsidRDefault="005E28FC" w:rsidP="00285DBB">
      <w:pPr>
        <w:rPr>
          <w:sz w:val="24"/>
          <w:szCs w:val="24"/>
          <w:lang w:eastAsia="zh-CN" w:bidi="ar-SA"/>
        </w:rPr>
      </w:pPr>
    </w:p>
    <w:p w14:paraId="6EC4AA7D" w14:textId="77777777" w:rsidR="005C4218" w:rsidRDefault="005C4218" w:rsidP="00285DBB">
      <w:pPr>
        <w:rPr>
          <w:sz w:val="24"/>
          <w:szCs w:val="24"/>
          <w:lang w:eastAsia="zh-CN" w:bidi="ar-SA"/>
        </w:rPr>
      </w:pPr>
    </w:p>
    <w:p w14:paraId="4A1D4927" w14:textId="77777777" w:rsidR="005E28FC" w:rsidRDefault="005E28FC" w:rsidP="00285DBB">
      <w:pPr>
        <w:rPr>
          <w:sz w:val="24"/>
          <w:szCs w:val="24"/>
          <w:lang w:eastAsia="zh-CN" w:bidi="ar-SA"/>
        </w:rPr>
      </w:pPr>
    </w:p>
    <w:p w14:paraId="608C4504" w14:textId="77777777" w:rsidR="005E28FC" w:rsidRDefault="005E28FC" w:rsidP="00285DBB">
      <w:pPr>
        <w:rPr>
          <w:sz w:val="24"/>
          <w:szCs w:val="24"/>
          <w:lang w:eastAsia="zh-CN" w:bidi="ar-SA"/>
        </w:rPr>
      </w:pPr>
    </w:p>
    <w:p w14:paraId="1B487490" w14:textId="77777777" w:rsidR="005E28FC" w:rsidRDefault="005E28FC" w:rsidP="00285DBB">
      <w:pPr>
        <w:rPr>
          <w:sz w:val="24"/>
          <w:szCs w:val="24"/>
          <w:lang w:eastAsia="zh-CN" w:bidi="ar-SA"/>
        </w:rPr>
      </w:pPr>
      <w:r>
        <w:rPr>
          <w:sz w:val="24"/>
          <w:szCs w:val="24"/>
          <w:lang w:eastAsia="zh-CN" w:bidi="ar-SA"/>
        </w:rPr>
        <w:lastRenderedPageBreak/>
        <w:t>Verse 3 can be rendered:</w:t>
      </w:r>
    </w:p>
    <w:p w14:paraId="16D286BB" w14:textId="1FD0CD65" w:rsidR="005E28FC" w:rsidRPr="005E28FC" w:rsidRDefault="005E28FC" w:rsidP="005E28FC">
      <w:pPr>
        <w:ind w:left="720"/>
        <w:rPr>
          <w:i/>
          <w:sz w:val="24"/>
          <w:szCs w:val="24"/>
          <w:lang w:eastAsia="zh-CN" w:bidi="ar-SA"/>
        </w:rPr>
      </w:pPr>
      <w:r w:rsidRPr="005E28FC">
        <w:rPr>
          <w:i/>
          <w:sz w:val="24"/>
          <w:szCs w:val="24"/>
          <w:lang w:eastAsia="zh-CN" w:bidi="ar-SA"/>
        </w:rPr>
        <w:t>And so Israel was yoked to Baal Peor;</w:t>
      </w:r>
      <w:r w:rsidR="006F7297">
        <w:rPr>
          <w:i/>
          <w:sz w:val="24"/>
          <w:szCs w:val="24"/>
          <w:lang w:eastAsia="zh-CN" w:bidi="ar-SA"/>
        </w:rPr>
        <w:t xml:space="preserve"> (see also Psalm 106:28)</w:t>
      </w:r>
    </w:p>
    <w:p w14:paraId="00937015" w14:textId="77777777" w:rsidR="005E28FC" w:rsidRPr="005E28FC" w:rsidRDefault="005E28FC" w:rsidP="005E28FC">
      <w:pPr>
        <w:ind w:left="720"/>
        <w:rPr>
          <w:i/>
          <w:sz w:val="24"/>
          <w:szCs w:val="24"/>
          <w:lang w:eastAsia="zh-CN" w:bidi="ar-SA"/>
        </w:rPr>
      </w:pPr>
      <w:r w:rsidRPr="005E28FC">
        <w:rPr>
          <w:i/>
          <w:sz w:val="24"/>
          <w:szCs w:val="24"/>
          <w:lang w:eastAsia="zh-CN" w:bidi="ar-SA"/>
        </w:rPr>
        <w:t>But Yahweh was enraged against Israel.</w:t>
      </w:r>
    </w:p>
    <w:p w14:paraId="0B254505" w14:textId="77777777" w:rsidR="005E28FC" w:rsidRDefault="005E28FC" w:rsidP="00285DBB">
      <w:pPr>
        <w:rPr>
          <w:sz w:val="24"/>
          <w:szCs w:val="24"/>
          <w:lang w:eastAsia="zh-CN" w:bidi="ar-SA"/>
        </w:rPr>
      </w:pPr>
      <w:r>
        <w:rPr>
          <w:sz w:val="24"/>
          <w:szCs w:val="24"/>
          <w:lang w:eastAsia="zh-CN" w:bidi="ar-SA"/>
        </w:rPr>
        <w:t xml:space="preserve"> What do you think the word ‘yoke’ is trying to convey? God’s anger was aroused! Discuss the significance of the text here using the name of God (Yahweh)!</w:t>
      </w:r>
    </w:p>
    <w:p w14:paraId="2CCE0818" w14:textId="77777777" w:rsidR="005E28FC" w:rsidRDefault="005E28FC" w:rsidP="00285DBB">
      <w:pPr>
        <w:rPr>
          <w:sz w:val="24"/>
          <w:szCs w:val="24"/>
          <w:lang w:eastAsia="zh-CN" w:bidi="ar-SA"/>
        </w:rPr>
      </w:pPr>
    </w:p>
    <w:p w14:paraId="77193F22" w14:textId="77777777" w:rsidR="005E28FC" w:rsidRDefault="005E28FC" w:rsidP="00285DBB">
      <w:pPr>
        <w:rPr>
          <w:sz w:val="24"/>
          <w:szCs w:val="24"/>
          <w:lang w:eastAsia="zh-CN" w:bidi="ar-SA"/>
        </w:rPr>
      </w:pPr>
    </w:p>
    <w:p w14:paraId="1E97E0F5" w14:textId="77777777" w:rsidR="005E28FC" w:rsidRDefault="005E28FC" w:rsidP="00285DBB">
      <w:pPr>
        <w:rPr>
          <w:sz w:val="24"/>
          <w:szCs w:val="24"/>
          <w:lang w:eastAsia="zh-CN" w:bidi="ar-SA"/>
        </w:rPr>
      </w:pPr>
    </w:p>
    <w:p w14:paraId="439DD62B" w14:textId="77777777" w:rsidR="005E28FC" w:rsidRDefault="005E28FC" w:rsidP="00285DBB">
      <w:pPr>
        <w:rPr>
          <w:sz w:val="24"/>
          <w:szCs w:val="24"/>
          <w:lang w:eastAsia="zh-CN" w:bidi="ar-SA"/>
        </w:rPr>
      </w:pPr>
    </w:p>
    <w:p w14:paraId="192E0E2F" w14:textId="77777777" w:rsidR="005E28FC" w:rsidRDefault="005E28FC" w:rsidP="00285DBB">
      <w:pPr>
        <w:rPr>
          <w:sz w:val="24"/>
          <w:szCs w:val="24"/>
          <w:lang w:eastAsia="zh-CN" w:bidi="ar-SA"/>
        </w:rPr>
      </w:pPr>
    </w:p>
    <w:p w14:paraId="09E9AADE" w14:textId="48F2D615" w:rsidR="004E203E" w:rsidRDefault="005E28FC" w:rsidP="00285DBB">
      <w:pPr>
        <w:rPr>
          <w:sz w:val="24"/>
          <w:szCs w:val="24"/>
          <w:lang w:eastAsia="zh-CN" w:bidi="ar-SA"/>
        </w:rPr>
      </w:pPr>
      <w:r>
        <w:rPr>
          <w:sz w:val="24"/>
          <w:szCs w:val="24"/>
          <w:lang w:eastAsia="zh-CN" w:bidi="ar-SA"/>
        </w:rPr>
        <w:t>Do a cross reference to these passages, can you discover the plot against Israel?</w:t>
      </w:r>
    </w:p>
    <w:p w14:paraId="6C98FC50" w14:textId="77777777" w:rsidR="00013A63" w:rsidRDefault="005E28FC" w:rsidP="00285DBB">
      <w:pPr>
        <w:rPr>
          <w:sz w:val="24"/>
          <w:szCs w:val="24"/>
          <w:lang w:eastAsia="zh-CN" w:bidi="ar-SA"/>
        </w:rPr>
      </w:pPr>
      <w:r>
        <w:rPr>
          <w:sz w:val="24"/>
          <w:szCs w:val="24"/>
          <w:lang w:eastAsia="zh-CN" w:bidi="ar-SA"/>
        </w:rPr>
        <w:t xml:space="preserve">Numbers 31:8, 16; Revelation </w:t>
      </w:r>
      <w:r w:rsidR="00013A63">
        <w:rPr>
          <w:sz w:val="24"/>
          <w:szCs w:val="24"/>
          <w:lang w:eastAsia="zh-CN" w:bidi="ar-SA"/>
        </w:rPr>
        <w:t>2:14</w:t>
      </w:r>
    </w:p>
    <w:p w14:paraId="633BE384" w14:textId="77777777" w:rsidR="00013A63" w:rsidRDefault="00013A63" w:rsidP="00285DBB">
      <w:pPr>
        <w:rPr>
          <w:sz w:val="24"/>
          <w:szCs w:val="24"/>
          <w:lang w:eastAsia="zh-CN" w:bidi="ar-SA"/>
        </w:rPr>
      </w:pPr>
    </w:p>
    <w:p w14:paraId="0B94199F" w14:textId="77777777" w:rsidR="00013A63" w:rsidRDefault="00013A63" w:rsidP="00285DBB">
      <w:pPr>
        <w:rPr>
          <w:sz w:val="24"/>
          <w:szCs w:val="24"/>
          <w:lang w:eastAsia="zh-CN" w:bidi="ar-SA"/>
        </w:rPr>
      </w:pPr>
    </w:p>
    <w:p w14:paraId="4BA793FF" w14:textId="77777777" w:rsidR="00013A63" w:rsidRDefault="00013A63" w:rsidP="00285DBB">
      <w:pPr>
        <w:rPr>
          <w:sz w:val="24"/>
          <w:szCs w:val="24"/>
          <w:lang w:eastAsia="zh-CN" w:bidi="ar-SA"/>
        </w:rPr>
      </w:pPr>
    </w:p>
    <w:p w14:paraId="76E5700E" w14:textId="77777777" w:rsidR="00013A63" w:rsidRDefault="00013A63" w:rsidP="00285DBB">
      <w:pPr>
        <w:rPr>
          <w:sz w:val="24"/>
          <w:szCs w:val="24"/>
          <w:lang w:eastAsia="zh-CN" w:bidi="ar-SA"/>
        </w:rPr>
      </w:pPr>
    </w:p>
    <w:p w14:paraId="674CDB65" w14:textId="77777777" w:rsidR="00013A63" w:rsidRDefault="00013A63" w:rsidP="00285DBB">
      <w:pPr>
        <w:rPr>
          <w:sz w:val="24"/>
          <w:szCs w:val="24"/>
          <w:lang w:eastAsia="zh-CN" w:bidi="ar-SA"/>
        </w:rPr>
      </w:pPr>
      <w:r>
        <w:rPr>
          <w:sz w:val="24"/>
          <w:szCs w:val="24"/>
          <w:lang w:eastAsia="zh-CN" w:bidi="ar-SA"/>
        </w:rPr>
        <w:t>Discover the significance of this passage in the light of what you have seen in chapter 22-24.</w:t>
      </w:r>
    </w:p>
    <w:p w14:paraId="5D3E6999" w14:textId="77777777" w:rsidR="00013A63" w:rsidRDefault="00013A63" w:rsidP="00285DBB">
      <w:pPr>
        <w:rPr>
          <w:sz w:val="24"/>
          <w:szCs w:val="24"/>
          <w:lang w:eastAsia="zh-CN" w:bidi="ar-SA"/>
        </w:rPr>
      </w:pPr>
    </w:p>
    <w:p w14:paraId="3E65FA6F" w14:textId="77777777" w:rsidR="00013A63" w:rsidRDefault="00013A63" w:rsidP="00285DBB">
      <w:pPr>
        <w:rPr>
          <w:sz w:val="24"/>
          <w:szCs w:val="24"/>
          <w:lang w:eastAsia="zh-CN" w:bidi="ar-SA"/>
        </w:rPr>
      </w:pPr>
    </w:p>
    <w:p w14:paraId="694544B8" w14:textId="77777777" w:rsidR="00013A63" w:rsidRDefault="00013A63" w:rsidP="00285DBB">
      <w:pPr>
        <w:rPr>
          <w:sz w:val="24"/>
          <w:szCs w:val="24"/>
          <w:lang w:eastAsia="zh-CN" w:bidi="ar-SA"/>
        </w:rPr>
      </w:pPr>
    </w:p>
    <w:p w14:paraId="216A433A" w14:textId="77777777" w:rsidR="00013A63" w:rsidRDefault="00013A63" w:rsidP="00285DBB">
      <w:pPr>
        <w:rPr>
          <w:sz w:val="24"/>
          <w:szCs w:val="24"/>
          <w:lang w:eastAsia="zh-CN" w:bidi="ar-SA"/>
        </w:rPr>
      </w:pPr>
    </w:p>
    <w:p w14:paraId="42B536E3" w14:textId="77777777" w:rsidR="00013A63" w:rsidRDefault="00013A63" w:rsidP="00285DBB">
      <w:pPr>
        <w:rPr>
          <w:sz w:val="24"/>
          <w:szCs w:val="24"/>
          <w:lang w:eastAsia="zh-CN" w:bidi="ar-SA"/>
        </w:rPr>
      </w:pPr>
      <w:r>
        <w:rPr>
          <w:sz w:val="24"/>
          <w:szCs w:val="24"/>
          <w:lang w:eastAsia="zh-CN" w:bidi="ar-SA"/>
        </w:rPr>
        <w:t>For further study, you may want to look into the following:</w:t>
      </w:r>
    </w:p>
    <w:p w14:paraId="4299A84B" w14:textId="5B973E2D" w:rsidR="005E28FC" w:rsidRDefault="00013A63" w:rsidP="00013A63">
      <w:pPr>
        <w:pStyle w:val="ListParagraph"/>
        <w:numPr>
          <w:ilvl w:val="0"/>
          <w:numId w:val="17"/>
        </w:numPr>
        <w:rPr>
          <w:sz w:val="24"/>
          <w:szCs w:val="24"/>
          <w:lang w:eastAsia="zh-CN" w:bidi="ar-SA"/>
        </w:rPr>
      </w:pPr>
      <w:r>
        <w:rPr>
          <w:sz w:val="24"/>
          <w:szCs w:val="24"/>
          <w:lang w:eastAsia="zh-CN" w:bidi="ar-SA"/>
        </w:rPr>
        <w:t>This is about 40 years after the departure from Egypt and the concluding chapter on the first generation of Israelites. Compare what happened at the start of their journey (at Mt Sinai) and what has happened here. What can you say of the Israelites?</w:t>
      </w:r>
      <w:r>
        <w:rPr>
          <w:sz w:val="24"/>
          <w:szCs w:val="24"/>
          <w:lang w:eastAsia="zh-CN" w:bidi="ar-SA"/>
        </w:rPr>
        <w:br/>
      </w:r>
      <w:r>
        <w:rPr>
          <w:sz w:val="24"/>
          <w:szCs w:val="24"/>
          <w:lang w:eastAsia="zh-CN" w:bidi="ar-SA"/>
        </w:rPr>
        <w:br/>
      </w:r>
      <w:r w:rsidR="002112C7">
        <w:rPr>
          <w:sz w:val="24"/>
          <w:szCs w:val="24"/>
          <w:lang w:eastAsia="zh-CN" w:bidi="ar-SA"/>
        </w:rPr>
        <w:br/>
      </w:r>
      <w:r w:rsidR="002112C7">
        <w:rPr>
          <w:sz w:val="24"/>
          <w:szCs w:val="24"/>
          <w:lang w:eastAsia="zh-CN" w:bidi="ar-SA"/>
        </w:rPr>
        <w:br/>
      </w:r>
    </w:p>
    <w:p w14:paraId="51304E79" w14:textId="5F18F5B6" w:rsidR="00013A63" w:rsidRDefault="00013A63" w:rsidP="00013A63">
      <w:pPr>
        <w:pStyle w:val="ListParagraph"/>
        <w:numPr>
          <w:ilvl w:val="0"/>
          <w:numId w:val="17"/>
        </w:numPr>
        <w:rPr>
          <w:sz w:val="24"/>
          <w:szCs w:val="24"/>
          <w:lang w:eastAsia="zh-CN" w:bidi="ar-SA"/>
        </w:rPr>
      </w:pPr>
      <w:r>
        <w:rPr>
          <w:sz w:val="24"/>
          <w:szCs w:val="24"/>
          <w:lang w:eastAsia="zh-CN" w:bidi="ar-SA"/>
        </w:rPr>
        <w:t xml:space="preserve">Compare all the other incidents of rebellion in the preceding chapters of Numbers with what is happening here in chapter 25. Can you highlight the difference? </w:t>
      </w:r>
      <w:r w:rsidR="00724A79">
        <w:rPr>
          <w:sz w:val="24"/>
          <w:szCs w:val="24"/>
          <w:lang w:eastAsia="zh-CN" w:bidi="ar-SA"/>
        </w:rPr>
        <w:t>What significant lesson do you think it holds for us?</w:t>
      </w:r>
      <w:r w:rsidR="00724A79">
        <w:rPr>
          <w:sz w:val="24"/>
          <w:szCs w:val="24"/>
          <w:lang w:eastAsia="zh-CN" w:bidi="ar-SA"/>
        </w:rPr>
        <w:br/>
      </w:r>
      <w:r w:rsidR="00724A79">
        <w:rPr>
          <w:sz w:val="24"/>
          <w:szCs w:val="24"/>
          <w:lang w:eastAsia="zh-CN" w:bidi="ar-SA"/>
        </w:rPr>
        <w:br/>
      </w:r>
      <w:r w:rsidR="00724A79">
        <w:rPr>
          <w:sz w:val="24"/>
          <w:szCs w:val="24"/>
          <w:lang w:eastAsia="zh-CN" w:bidi="ar-SA"/>
        </w:rPr>
        <w:br/>
      </w:r>
      <w:r w:rsidR="002112C7">
        <w:rPr>
          <w:sz w:val="24"/>
          <w:szCs w:val="24"/>
          <w:lang w:eastAsia="zh-CN" w:bidi="ar-SA"/>
        </w:rPr>
        <w:br/>
      </w:r>
    </w:p>
    <w:p w14:paraId="65ADD3D2" w14:textId="0763F654" w:rsidR="00724A79" w:rsidRDefault="002112C7" w:rsidP="00013A63">
      <w:pPr>
        <w:pStyle w:val="ListParagraph"/>
        <w:numPr>
          <w:ilvl w:val="0"/>
          <w:numId w:val="17"/>
        </w:numPr>
        <w:rPr>
          <w:sz w:val="24"/>
          <w:szCs w:val="24"/>
          <w:lang w:eastAsia="zh-CN" w:bidi="ar-SA"/>
        </w:rPr>
      </w:pPr>
      <w:r>
        <w:rPr>
          <w:sz w:val="24"/>
          <w:szCs w:val="24"/>
          <w:lang w:eastAsia="zh-CN" w:bidi="ar-SA"/>
        </w:rPr>
        <w:t>Take a look at the temptation of Jesus (Matthew 4:1-11). Compare it with Israel’s experiences in the wilderness. What comfort and lessons can you draw from this meditation?</w:t>
      </w:r>
    </w:p>
    <w:p w14:paraId="5A4F560E" w14:textId="77777777" w:rsidR="002112C7" w:rsidRDefault="002112C7" w:rsidP="002112C7">
      <w:pPr>
        <w:rPr>
          <w:sz w:val="24"/>
          <w:szCs w:val="24"/>
          <w:lang w:eastAsia="zh-CN" w:bidi="ar-SA"/>
        </w:rPr>
      </w:pPr>
    </w:p>
    <w:p w14:paraId="69282441" w14:textId="77777777" w:rsidR="002112C7" w:rsidRDefault="002112C7" w:rsidP="002112C7">
      <w:pPr>
        <w:rPr>
          <w:sz w:val="24"/>
          <w:szCs w:val="24"/>
          <w:lang w:eastAsia="zh-CN" w:bidi="ar-SA"/>
        </w:rPr>
      </w:pPr>
    </w:p>
    <w:p w14:paraId="4403B797" w14:textId="77777777" w:rsidR="002112C7" w:rsidRDefault="002112C7" w:rsidP="002112C7">
      <w:pPr>
        <w:rPr>
          <w:sz w:val="24"/>
          <w:szCs w:val="24"/>
          <w:lang w:eastAsia="zh-CN" w:bidi="ar-SA"/>
        </w:rPr>
      </w:pPr>
    </w:p>
    <w:p w14:paraId="5DA6FDDC" w14:textId="77777777" w:rsidR="002112C7" w:rsidRDefault="002112C7" w:rsidP="002112C7">
      <w:pPr>
        <w:rPr>
          <w:sz w:val="24"/>
          <w:szCs w:val="24"/>
          <w:lang w:eastAsia="zh-CN" w:bidi="ar-SA"/>
        </w:rPr>
      </w:pPr>
    </w:p>
    <w:p w14:paraId="6A65D13D" w14:textId="77777777" w:rsidR="002112C7" w:rsidRDefault="002112C7" w:rsidP="002112C7">
      <w:pPr>
        <w:rPr>
          <w:sz w:val="24"/>
          <w:szCs w:val="24"/>
          <w:lang w:eastAsia="zh-CN" w:bidi="ar-SA"/>
        </w:rPr>
      </w:pPr>
    </w:p>
    <w:p w14:paraId="5439363D" w14:textId="77777777" w:rsidR="002112C7" w:rsidRDefault="002112C7" w:rsidP="002112C7">
      <w:pPr>
        <w:rPr>
          <w:sz w:val="24"/>
          <w:szCs w:val="24"/>
          <w:lang w:eastAsia="zh-CN" w:bidi="ar-SA"/>
        </w:rPr>
      </w:pPr>
    </w:p>
    <w:p w14:paraId="31E29F99" w14:textId="664CD700" w:rsidR="002112C7" w:rsidRDefault="002112C7" w:rsidP="002112C7">
      <w:pPr>
        <w:pStyle w:val="Heading2"/>
        <w:rPr>
          <w:lang w:eastAsia="zh-CN" w:bidi="ar-SA"/>
        </w:rPr>
      </w:pPr>
      <w:r>
        <w:rPr>
          <w:lang w:eastAsia="zh-CN" w:bidi="ar-SA"/>
        </w:rPr>
        <w:lastRenderedPageBreak/>
        <w:t>Part 2:</w:t>
      </w:r>
      <w:r>
        <w:rPr>
          <w:lang w:eastAsia="zh-CN" w:bidi="ar-SA"/>
        </w:rPr>
        <w:tab/>
        <w:t>God’s judgment</w:t>
      </w:r>
    </w:p>
    <w:p w14:paraId="039AD793" w14:textId="77777777" w:rsidR="002112C7" w:rsidRDefault="002112C7" w:rsidP="002112C7">
      <w:pPr>
        <w:rPr>
          <w:sz w:val="24"/>
          <w:szCs w:val="24"/>
          <w:lang w:eastAsia="zh-CN" w:bidi="ar-SA"/>
        </w:rPr>
      </w:pPr>
    </w:p>
    <w:p w14:paraId="2CE10879" w14:textId="5910B5B5" w:rsidR="002112C7" w:rsidRDefault="0012665D" w:rsidP="002112C7">
      <w:pPr>
        <w:rPr>
          <w:sz w:val="24"/>
          <w:szCs w:val="24"/>
          <w:lang w:eastAsia="zh-CN" w:bidi="ar-SA"/>
        </w:rPr>
      </w:pPr>
      <w:r>
        <w:rPr>
          <w:sz w:val="24"/>
          <w:szCs w:val="24"/>
          <w:lang w:eastAsia="zh-CN" w:bidi="ar-SA"/>
        </w:rPr>
        <w:t xml:space="preserve">What was the judgment from God? </w:t>
      </w:r>
      <w:r w:rsidR="005C4218">
        <w:rPr>
          <w:sz w:val="24"/>
          <w:szCs w:val="24"/>
          <w:lang w:eastAsia="zh-CN" w:bidi="ar-SA"/>
        </w:rPr>
        <w:t>(Please see note for the severity of this sentence)</w:t>
      </w:r>
    </w:p>
    <w:p w14:paraId="6D0C2A64" w14:textId="77777777" w:rsidR="005C4218" w:rsidRDefault="005C4218" w:rsidP="002112C7">
      <w:pPr>
        <w:rPr>
          <w:sz w:val="24"/>
          <w:szCs w:val="24"/>
          <w:lang w:eastAsia="zh-CN" w:bidi="ar-SA"/>
        </w:rPr>
      </w:pPr>
    </w:p>
    <w:p w14:paraId="7117C023" w14:textId="77777777" w:rsidR="005C4218" w:rsidRDefault="005C4218" w:rsidP="002112C7">
      <w:pPr>
        <w:rPr>
          <w:sz w:val="24"/>
          <w:szCs w:val="24"/>
          <w:lang w:eastAsia="zh-CN" w:bidi="ar-SA"/>
        </w:rPr>
      </w:pPr>
    </w:p>
    <w:p w14:paraId="275B996A" w14:textId="77777777" w:rsidR="005C4218" w:rsidRDefault="005C4218" w:rsidP="002112C7">
      <w:pPr>
        <w:rPr>
          <w:sz w:val="24"/>
          <w:szCs w:val="24"/>
          <w:lang w:eastAsia="zh-CN" w:bidi="ar-SA"/>
        </w:rPr>
      </w:pPr>
    </w:p>
    <w:p w14:paraId="35FAE221" w14:textId="4F9497C3" w:rsidR="005C4218" w:rsidRDefault="005C4218" w:rsidP="002112C7">
      <w:pPr>
        <w:rPr>
          <w:sz w:val="24"/>
          <w:szCs w:val="24"/>
          <w:lang w:eastAsia="zh-CN" w:bidi="ar-SA"/>
        </w:rPr>
      </w:pPr>
      <w:r>
        <w:rPr>
          <w:noProof/>
          <w:sz w:val="24"/>
          <w:szCs w:val="24"/>
          <w:lang w:eastAsia="zh-CN" w:bidi="ar-SA"/>
        </w:rPr>
        <mc:AlternateContent>
          <mc:Choice Requires="wps">
            <w:drawing>
              <wp:anchor distT="0" distB="0" distL="114300" distR="114300" simplePos="0" relativeHeight="251660288" behindDoc="0" locked="0" layoutInCell="1" allowOverlap="1" wp14:anchorId="23BA2C64" wp14:editId="60DAC32F">
                <wp:simplePos x="0" y="0"/>
                <wp:positionH relativeFrom="column">
                  <wp:posOffset>-8255</wp:posOffset>
                </wp:positionH>
                <wp:positionV relativeFrom="paragraph">
                  <wp:posOffset>341630</wp:posOffset>
                </wp:positionV>
                <wp:extent cx="5567680" cy="1809115"/>
                <wp:effectExtent l="0" t="0" r="13970" b="19685"/>
                <wp:wrapThrough wrapText="bothSides">
                  <wp:wrapPolygon edited="0">
                    <wp:start x="0" y="0"/>
                    <wp:lineTo x="0" y="21608"/>
                    <wp:lineTo x="21580" y="21608"/>
                    <wp:lineTo x="2158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5567680" cy="18091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25AC91" w14:textId="6C59E6ED" w:rsidR="005C4218" w:rsidRPr="005C4218" w:rsidRDefault="005C4218" w:rsidP="005C4218">
                            <w:pPr>
                              <w:rPr>
                                <w:sz w:val="24"/>
                                <w:szCs w:val="24"/>
                              </w:rPr>
                            </w:pPr>
                            <w:r w:rsidRPr="005C4218">
                              <w:rPr>
                                <w:sz w:val="24"/>
                                <w:szCs w:val="24"/>
                              </w:rPr>
                              <w:t>Note:</w:t>
                            </w:r>
                          </w:p>
                          <w:p w14:paraId="4FFD1166" w14:textId="77777777" w:rsidR="005C4218" w:rsidRDefault="005C4218" w:rsidP="005C4218"/>
                          <w:p w14:paraId="612B1A72" w14:textId="437EBE50" w:rsidR="005C4218" w:rsidRPr="005C4218" w:rsidRDefault="005C4218" w:rsidP="005C4218">
                            <w:pPr>
                              <w:rPr>
                                <w:rFonts w:asciiTheme="majorHAnsi" w:hAnsiTheme="majorHAnsi"/>
                                <w:i/>
                                <w:sz w:val="22"/>
                                <w:szCs w:val="22"/>
                              </w:rPr>
                            </w:pPr>
                            <w:r w:rsidRPr="005C4218">
                              <w:rPr>
                                <w:rFonts w:asciiTheme="majorHAnsi" w:hAnsiTheme="majorHAnsi"/>
                                <w:i/>
                                <w:sz w:val="22"/>
                                <w:szCs w:val="22"/>
                              </w:rPr>
                              <w:t xml:space="preserve">The NIV translation “kill them and expose them” is a rendering of </w:t>
                            </w:r>
                            <w:r w:rsidRPr="005C4218">
                              <w:rPr>
                                <w:rFonts w:asciiTheme="majorHAnsi" w:hAnsiTheme="majorHAnsi"/>
                                <w:i/>
                                <w:sz w:val="22"/>
                                <w:szCs w:val="22"/>
                                <w:rtl/>
                                <w:lang w:bidi="he-IL"/>
                              </w:rPr>
                              <w:t>וְהוֹקַע</w:t>
                            </w:r>
                            <w:r w:rsidRPr="005C4218">
                              <w:rPr>
                                <w:rFonts w:asciiTheme="majorHAnsi" w:hAnsiTheme="majorHAnsi"/>
                                <w:i/>
                                <w:sz w:val="22"/>
                                <w:szCs w:val="22"/>
                              </w:rPr>
                              <w:t xml:space="preserve"> (w</w:t>
                            </w:r>
                            <w:r w:rsidRPr="005C4218">
                              <w:rPr>
                                <w:rFonts w:asciiTheme="majorHAnsi" w:hAnsiTheme="majorHAnsi"/>
                                <w:i/>
                                <w:sz w:val="22"/>
                                <w:szCs w:val="22"/>
                                <w:vertAlign w:val="superscript"/>
                              </w:rPr>
                              <w:t>e</w:t>
                            </w:r>
                            <w:r w:rsidRPr="005C4218">
                              <w:rPr>
                                <w:rFonts w:asciiTheme="majorHAnsi" w:hAnsiTheme="majorHAnsi"/>
                                <w:i/>
                                <w:sz w:val="22"/>
                                <w:szCs w:val="22"/>
                              </w:rPr>
                              <w:t>hôqaʿ, “expose [them]”). From v.5 we understand that this verse calls for Moses to take the leaders of the people and to execute them and then to “set them aside” or “expose them” to the Lord in broad daylight. The verb yāqaʿ (“to set aside,” “to expose”) is used in the Qal stem to describe a bone dislocation (Gen 32:25, of Jacob’s thigh). Possibly here the meaning of the Hiphil is “to [kill them and then] expose them with legs and arms broken” 2 Sam 21:6, 9 may describe the same type of “exposing” of mutilated. The word hang may also be translated as ‘impale’ or to be pierced with a spike.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A2C64" id="Rectangle 2" o:spid="_x0000_s1027" style="position:absolute;margin-left:-.65pt;margin-top:26.9pt;width:438.4pt;height:14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" fillcolor="white [3201]" strokecolor="black [3213]" strokeweight="1pt">
                <v:textbox>
                  <w:txbxContent>
                    <w:p w14:paraId="1C25AC91" w14:textId="6C59E6ED" w:rsidR="005C4218" w:rsidRPr="005C4218" w:rsidRDefault="005C4218" w:rsidP="005C4218">
                      <w:pPr>
                        <w:rPr>
                          <w:sz w:val="24"/>
                          <w:szCs w:val="24"/>
                        </w:rPr>
                      </w:pPr>
                      <w:r w:rsidRPr="005C4218">
                        <w:rPr>
                          <w:sz w:val="24"/>
                          <w:szCs w:val="24"/>
                        </w:rPr>
                        <w:t>Note:</w:t>
                      </w:r>
                    </w:p>
                    <w:p w14:paraId="4FFD1166" w14:textId="77777777" w:rsidR="005C4218" w:rsidRDefault="005C4218" w:rsidP="005C4218"/>
                    <w:p w14:paraId="612B1A72" w14:textId="437EBE50" w:rsidR="005C4218" w:rsidRPr="005C4218" w:rsidRDefault="005C4218" w:rsidP="005C4218">
                      <w:pPr>
                        <w:rPr>
                          <w:rFonts w:asciiTheme="majorHAnsi" w:hAnsiTheme="majorHAnsi"/>
                          <w:i/>
                          <w:sz w:val="22"/>
                          <w:szCs w:val="22"/>
                        </w:rPr>
                      </w:pPr>
                      <w:r w:rsidRPr="005C4218">
                        <w:rPr>
                          <w:rFonts w:asciiTheme="majorHAnsi" w:hAnsiTheme="majorHAnsi"/>
                          <w:i/>
                          <w:sz w:val="22"/>
                          <w:szCs w:val="22"/>
                        </w:rPr>
                        <w:t xml:space="preserve">The NIV translation “kill them and expose them” is a rendering of </w:t>
                      </w:r>
                      <w:r w:rsidRPr="005C4218">
                        <w:rPr>
                          <w:rFonts w:asciiTheme="majorHAnsi" w:hAnsiTheme="majorHAnsi"/>
                          <w:i/>
                          <w:sz w:val="22"/>
                          <w:szCs w:val="22"/>
                          <w:rtl/>
                          <w:lang w:bidi="he-IL"/>
                        </w:rPr>
                        <w:t>וְהוֹקַע</w:t>
                      </w:r>
                      <w:r w:rsidRPr="005C4218">
                        <w:rPr>
                          <w:rFonts w:asciiTheme="majorHAnsi" w:hAnsiTheme="majorHAnsi"/>
                          <w:i/>
                          <w:sz w:val="22"/>
                          <w:szCs w:val="22"/>
                        </w:rPr>
                        <w:t xml:space="preserve"> (w</w:t>
                      </w:r>
                      <w:r w:rsidRPr="005C4218">
                        <w:rPr>
                          <w:rFonts w:asciiTheme="majorHAnsi" w:hAnsiTheme="majorHAnsi"/>
                          <w:i/>
                          <w:sz w:val="22"/>
                          <w:szCs w:val="22"/>
                          <w:vertAlign w:val="superscript"/>
                        </w:rPr>
                        <w:t>e</w:t>
                      </w:r>
                      <w:r w:rsidRPr="005C4218">
                        <w:rPr>
                          <w:rFonts w:asciiTheme="majorHAnsi" w:hAnsiTheme="majorHAnsi"/>
                          <w:i/>
                          <w:sz w:val="22"/>
                          <w:szCs w:val="22"/>
                        </w:rPr>
                        <w:t>hôqaʿ, “expose [them]”). From v.5 we understand that this verse calls for Moses to take the leaders of the people and to execute them and then to “set them aside” or “expose them” to the Lord in broad daylight. The verb yāqaʿ (“to set aside,” “to expose”) is used in the Qal stem to describe a bone dislocation (Gen 32:25, of Jacob’s thigh). Possibly here the meaning of the Hiphil is “to [kill them and then] expose them with legs and arms broken” 2 Sam 21:6, 9 may describe the same type of “exposing” of mutilated. The word hang may also be translated as ‘impale’ or to be pierced with a spike.</w:t>
                      </w:r>
                    </w:p>
                  </w:txbxContent>
                </v:textbox>
                <w10:wrap type="through"/>
              </v:rect>
            </w:pict>
          </mc:Fallback>
        </mc:AlternateContent>
      </w:r>
    </w:p>
    <w:p w14:paraId="74C1CF92" w14:textId="3988C905" w:rsidR="005C4218" w:rsidRDefault="005C4218" w:rsidP="002112C7">
      <w:pPr>
        <w:rPr>
          <w:sz w:val="24"/>
          <w:szCs w:val="24"/>
          <w:lang w:eastAsia="zh-CN" w:bidi="ar-SA"/>
        </w:rPr>
      </w:pPr>
      <w:r>
        <w:rPr>
          <w:sz w:val="24"/>
          <w:szCs w:val="24"/>
          <w:lang w:eastAsia="zh-CN" w:bidi="ar-SA"/>
        </w:rPr>
        <w:t>What was the response from Moses to God’s command? Looking at verses 6-9, do you think it was carried out? Discuss why?</w:t>
      </w:r>
    </w:p>
    <w:p w14:paraId="11CD11A7" w14:textId="77777777" w:rsidR="005C4218" w:rsidRDefault="005C4218" w:rsidP="002112C7">
      <w:pPr>
        <w:rPr>
          <w:sz w:val="24"/>
          <w:szCs w:val="24"/>
          <w:lang w:eastAsia="zh-CN" w:bidi="ar-SA"/>
        </w:rPr>
      </w:pPr>
    </w:p>
    <w:p w14:paraId="22B8482C" w14:textId="77777777" w:rsidR="005C4218" w:rsidRDefault="005C4218" w:rsidP="002112C7">
      <w:pPr>
        <w:rPr>
          <w:sz w:val="24"/>
          <w:szCs w:val="24"/>
          <w:lang w:eastAsia="zh-CN" w:bidi="ar-SA"/>
        </w:rPr>
      </w:pPr>
    </w:p>
    <w:p w14:paraId="12B584ED" w14:textId="77777777" w:rsidR="005C4218" w:rsidRDefault="005C4218" w:rsidP="002112C7">
      <w:pPr>
        <w:rPr>
          <w:sz w:val="24"/>
          <w:szCs w:val="24"/>
          <w:lang w:eastAsia="zh-CN" w:bidi="ar-SA"/>
        </w:rPr>
      </w:pPr>
    </w:p>
    <w:p w14:paraId="58B92068" w14:textId="77777777" w:rsidR="005C4218" w:rsidRDefault="005C4218" w:rsidP="002112C7">
      <w:pPr>
        <w:rPr>
          <w:sz w:val="24"/>
          <w:szCs w:val="24"/>
          <w:lang w:eastAsia="zh-CN" w:bidi="ar-SA"/>
        </w:rPr>
      </w:pPr>
    </w:p>
    <w:p w14:paraId="511D2B58" w14:textId="77777777" w:rsidR="005C4218" w:rsidRDefault="005C4218" w:rsidP="002112C7">
      <w:pPr>
        <w:rPr>
          <w:sz w:val="24"/>
          <w:szCs w:val="24"/>
          <w:lang w:eastAsia="zh-CN" w:bidi="ar-SA"/>
        </w:rPr>
      </w:pPr>
    </w:p>
    <w:p w14:paraId="09CD6B7C" w14:textId="644D7A1B" w:rsidR="005C4218" w:rsidRDefault="005C4218" w:rsidP="002112C7">
      <w:pPr>
        <w:rPr>
          <w:sz w:val="24"/>
          <w:szCs w:val="24"/>
          <w:lang w:eastAsia="zh-CN" w:bidi="ar-SA"/>
        </w:rPr>
      </w:pPr>
      <w:r>
        <w:rPr>
          <w:sz w:val="24"/>
          <w:szCs w:val="24"/>
          <w:lang w:eastAsia="zh-CN" w:bidi="ar-SA"/>
        </w:rPr>
        <w:t>Again look at verses 6-9, try and answer the following questions:</w:t>
      </w:r>
    </w:p>
    <w:p w14:paraId="2C84235D" w14:textId="58A2FC27" w:rsidR="005C4218" w:rsidRDefault="005C4218" w:rsidP="005C4218">
      <w:pPr>
        <w:pStyle w:val="ListParagraph"/>
        <w:numPr>
          <w:ilvl w:val="0"/>
          <w:numId w:val="18"/>
        </w:numPr>
        <w:rPr>
          <w:sz w:val="24"/>
          <w:szCs w:val="24"/>
          <w:lang w:eastAsia="zh-CN" w:bidi="ar-SA"/>
        </w:rPr>
      </w:pPr>
      <w:r>
        <w:rPr>
          <w:sz w:val="24"/>
          <w:szCs w:val="24"/>
          <w:lang w:eastAsia="zh-CN" w:bidi="ar-SA"/>
        </w:rPr>
        <w:t>Where did the incident occur?</w:t>
      </w:r>
      <w:r>
        <w:rPr>
          <w:sz w:val="24"/>
          <w:szCs w:val="24"/>
          <w:lang w:eastAsia="zh-CN" w:bidi="ar-SA"/>
        </w:rPr>
        <w:br/>
      </w:r>
      <w:r>
        <w:rPr>
          <w:sz w:val="24"/>
          <w:szCs w:val="24"/>
          <w:lang w:eastAsia="zh-CN" w:bidi="ar-SA"/>
        </w:rPr>
        <w:br/>
      </w:r>
      <w:r w:rsidR="001326E2">
        <w:rPr>
          <w:sz w:val="24"/>
          <w:szCs w:val="24"/>
          <w:lang w:eastAsia="zh-CN" w:bidi="ar-SA"/>
        </w:rPr>
        <w:br/>
      </w:r>
    </w:p>
    <w:p w14:paraId="21D2A209" w14:textId="7FB05575" w:rsidR="005C4218" w:rsidRDefault="005C4218" w:rsidP="005C4218">
      <w:pPr>
        <w:pStyle w:val="ListParagraph"/>
        <w:numPr>
          <w:ilvl w:val="0"/>
          <w:numId w:val="18"/>
        </w:numPr>
        <w:rPr>
          <w:sz w:val="24"/>
          <w:szCs w:val="24"/>
          <w:lang w:eastAsia="zh-CN" w:bidi="ar-SA"/>
        </w:rPr>
      </w:pPr>
      <w:r>
        <w:rPr>
          <w:sz w:val="24"/>
          <w:szCs w:val="24"/>
          <w:lang w:eastAsia="zh-CN" w:bidi="ar-SA"/>
        </w:rPr>
        <w:t>Who was the Midianite woman? What about the Israelite involved in this scandal?</w:t>
      </w:r>
      <w:r>
        <w:rPr>
          <w:sz w:val="24"/>
          <w:szCs w:val="24"/>
          <w:lang w:eastAsia="zh-CN" w:bidi="ar-SA"/>
        </w:rPr>
        <w:br/>
      </w:r>
      <w:r w:rsidR="001326E2">
        <w:rPr>
          <w:sz w:val="24"/>
          <w:szCs w:val="24"/>
          <w:lang w:eastAsia="zh-CN" w:bidi="ar-SA"/>
        </w:rPr>
        <w:br/>
      </w:r>
      <w:r>
        <w:rPr>
          <w:sz w:val="24"/>
          <w:szCs w:val="24"/>
          <w:lang w:eastAsia="zh-CN" w:bidi="ar-SA"/>
        </w:rPr>
        <w:br/>
      </w:r>
    </w:p>
    <w:p w14:paraId="4B801D47" w14:textId="2ACB5BEC" w:rsidR="005C4218" w:rsidRDefault="005C4218" w:rsidP="005C4218">
      <w:pPr>
        <w:pStyle w:val="ListParagraph"/>
        <w:numPr>
          <w:ilvl w:val="0"/>
          <w:numId w:val="18"/>
        </w:numPr>
        <w:rPr>
          <w:sz w:val="24"/>
          <w:szCs w:val="24"/>
          <w:lang w:eastAsia="zh-CN" w:bidi="ar-SA"/>
        </w:rPr>
      </w:pPr>
      <w:r>
        <w:rPr>
          <w:sz w:val="24"/>
          <w:szCs w:val="24"/>
          <w:lang w:eastAsia="zh-CN" w:bidi="ar-SA"/>
        </w:rPr>
        <w:t xml:space="preserve">What was Moses, the leaders and the ‘faithful’ doing? Before and during this incident? </w:t>
      </w:r>
      <w:r w:rsidR="001326E2">
        <w:rPr>
          <w:sz w:val="24"/>
          <w:szCs w:val="24"/>
          <w:lang w:eastAsia="zh-CN" w:bidi="ar-SA"/>
        </w:rPr>
        <w:br/>
      </w:r>
      <w:r w:rsidR="001326E2">
        <w:rPr>
          <w:sz w:val="24"/>
          <w:szCs w:val="24"/>
          <w:lang w:eastAsia="zh-CN" w:bidi="ar-SA"/>
        </w:rPr>
        <w:br/>
      </w:r>
      <w:r w:rsidR="001326E2">
        <w:rPr>
          <w:sz w:val="24"/>
          <w:szCs w:val="24"/>
          <w:lang w:eastAsia="zh-CN" w:bidi="ar-SA"/>
        </w:rPr>
        <w:br/>
      </w:r>
    </w:p>
    <w:p w14:paraId="21FCCC0D" w14:textId="1BC11082" w:rsidR="001326E2" w:rsidRDefault="001326E2" w:rsidP="005C4218">
      <w:pPr>
        <w:pStyle w:val="ListParagraph"/>
        <w:numPr>
          <w:ilvl w:val="0"/>
          <w:numId w:val="18"/>
        </w:numPr>
        <w:rPr>
          <w:sz w:val="24"/>
          <w:szCs w:val="24"/>
          <w:lang w:eastAsia="zh-CN" w:bidi="ar-SA"/>
        </w:rPr>
      </w:pPr>
      <w:r>
        <w:rPr>
          <w:sz w:val="24"/>
          <w:szCs w:val="24"/>
          <w:lang w:eastAsia="zh-CN" w:bidi="ar-SA"/>
        </w:rPr>
        <w:t>What should have been done (but not carried out)? What was the consequences of inaction?</w:t>
      </w:r>
    </w:p>
    <w:p w14:paraId="56922E4C" w14:textId="77777777" w:rsidR="001326E2" w:rsidRDefault="001326E2" w:rsidP="001326E2">
      <w:pPr>
        <w:rPr>
          <w:sz w:val="24"/>
          <w:szCs w:val="24"/>
          <w:lang w:eastAsia="zh-CN" w:bidi="ar-SA"/>
        </w:rPr>
      </w:pPr>
    </w:p>
    <w:p w14:paraId="16559EAF" w14:textId="77777777" w:rsidR="001326E2" w:rsidRDefault="001326E2" w:rsidP="001326E2">
      <w:pPr>
        <w:rPr>
          <w:sz w:val="24"/>
          <w:szCs w:val="24"/>
          <w:lang w:eastAsia="zh-CN" w:bidi="ar-SA"/>
        </w:rPr>
      </w:pPr>
    </w:p>
    <w:p w14:paraId="6DB55346" w14:textId="77777777" w:rsidR="001326E2" w:rsidRDefault="001326E2" w:rsidP="001326E2">
      <w:pPr>
        <w:rPr>
          <w:sz w:val="24"/>
          <w:szCs w:val="24"/>
          <w:lang w:eastAsia="zh-CN" w:bidi="ar-SA"/>
        </w:rPr>
      </w:pPr>
    </w:p>
    <w:p w14:paraId="60488B01" w14:textId="77777777" w:rsidR="001326E2" w:rsidRDefault="001326E2" w:rsidP="001326E2">
      <w:pPr>
        <w:rPr>
          <w:sz w:val="24"/>
          <w:szCs w:val="24"/>
          <w:lang w:eastAsia="zh-CN" w:bidi="ar-SA"/>
        </w:rPr>
      </w:pPr>
    </w:p>
    <w:p w14:paraId="5A0998D4" w14:textId="77777777" w:rsidR="001326E2" w:rsidRDefault="001326E2" w:rsidP="001326E2">
      <w:pPr>
        <w:rPr>
          <w:sz w:val="24"/>
          <w:szCs w:val="24"/>
          <w:lang w:eastAsia="zh-CN" w:bidi="ar-SA"/>
        </w:rPr>
      </w:pPr>
    </w:p>
    <w:p w14:paraId="3D38D355" w14:textId="597FF45F" w:rsidR="001326E2" w:rsidRDefault="001326E2" w:rsidP="001326E2">
      <w:pPr>
        <w:pStyle w:val="Heading2"/>
        <w:rPr>
          <w:lang w:eastAsia="zh-CN" w:bidi="ar-SA"/>
        </w:rPr>
      </w:pPr>
      <w:r>
        <w:rPr>
          <w:lang w:eastAsia="zh-CN" w:bidi="ar-SA"/>
        </w:rPr>
        <w:lastRenderedPageBreak/>
        <w:t xml:space="preserve">Part 3: </w:t>
      </w:r>
      <w:r>
        <w:rPr>
          <w:lang w:eastAsia="zh-CN" w:bidi="ar-SA"/>
        </w:rPr>
        <w:tab/>
        <w:t>Phinehas’ zealous act</w:t>
      </w:r>
    </w:p>
    <w:p w14:paraId="1CCEC418" w14:textId="082245E4" w:rsidR="001326E2" w:rsidRDefault="001326E2" w:rsidP="001326E2">
      <w:pPr>
        <w:rPr>
          <w:sz w:val="24"/>
          <w:szCs w:val="24"/>
          <w:lang w:eastAsia="zh-CN" w:bidi="ar-SA"/>
        </w:rPr>
      </w:pPr>
      <w:r>
        <w:rPr>
          <w:sz w:val="24"/>
          <w:szCs w:val="24"/>
          <w:lang w:eastAsia="zh-CN" w:bidi="ar-SA"/>
        </w:rPr>
        <w:t>What did Phinehas do?</w:t>
      </w:r>
      <w:r w:rsidR="00A56DA2">
        <w:rPr>
          <w:sz w:val="24"/>
          <w:szCs w:val="24"/>
          <w:lang w:eastAsia="zh-CN" w:bidi="ar-SA"/>
        </w:rPr>
        <w:t xml:space="preserve"> What do you think is the motivation behind Phinehas? Is that your motivation too?</w:t>
      </w:r>
    </w:p>
    <w:p w14:paraId="25DFF1B4" w14:textId="77777777" w:rsidR="00A56DA2" w:rsidRDefault="00A56DA2" w:rsidP="001326E2">
      <w:pPr>
        <w:rPr>
          <w:sz w:val="24"/>
          <w:szCs w:val="24"/>
          <w:lang w:eastAsia="zh-CN" w:bidi="ar-SA"/>
        </w:rPr>
      </w:pPr>
    </w:p>
    <w:p w14:paraId="18020626" w14:textId="77777777" w:rsidR="001326E2" w:rsidRDefault="001326E2" w:rsidP="001326E2">
      <w:pPr>
        <w:rPr>
          <w:sz w:val="24"/>
          <w:szCs w:val="24"/>
          <w:lang w:eastAsia="zh-CN" w:bidi="ar-SA"/>
        </w:rPr>
      </w:pPr>
    </w:p>
    <w:p w14:paraId="7CB7EF1C" w14:textId="77777777" w:rsidR="001326E2" w:rsidRDefault="001326E2" w:rsidP="001326E2">
      <w:pPr>
        <w:rPr>
          <w:sz w:val="24"/>
          <w:szCs w:val="24"/>
          <w:lang w:eastAsia="zh-CN" w:bidi="ar-SA"/>
        </w:rPr>
      </w:pPr>
    </w:p>
    <w:p w14:paraId="375D0CCB" w14:textId="77777777" w:rsidR="001326E2" w:rsidRDefault="001326E2" w:rsidP="001326E2">
      <w:pPr>
        <w:rPr>
          <w:sz w:val="24"/>
          <w:szCs w:val="24"/>
          <w:lang w:eastAsia="zh-CN" w:bidi="ar-SA"/>
        </w:rPr>
      </w:pPr>
    </w:p>
    <w:p w14:paraId="07C098E6" w14:textId="5831AF96" w:rsidR="001326E2" w:rsidRDefault="001326E2" w:rsidP="001326E2">
      <w:pPr>
        <w:rPr>
          <w:sz w:val="24"/>
          <w:szCs w:val="24"/>
          <w:lang w:eastAsia="zh-CN" w:bidi="ar-SA"/>
        </w:rPr>
      </w:pPr>
      <w:r>
        <w:rPr>
          <w:sz w:val="24"/>
          <w:szCs w:val="24"/>
          <w:lang w:eastAsia="zh-CN" w:bidi="ar-SA"/>
        </w:rPr>
        <w:t>One of the consequence of Phinehas’ action resulted in the enacting of the Zealot’s right in latter day Israel. A</w:t>
      </w:r>
      <w:r w:rsidRPr="001326E2">
        <w:rPr>
          <w:sz w:val="24"/>
          <w:szCs w:val="24"/>
          <w:lang w:eastAsia="zh-CN" w:bidi="ar-SA"/>
        </w:rPr>
        <w:t>ccording to which anyone, even though not qualified by his official position, possessed the right, in cases of any daring contempt of the theocratic institutions, or any daring violation of the honor of God, to execu</w:t>
      </w:r>
      <w:r>
        <w:rPr>
          <w:sz w:val="24"/>
          <w:szCs w:val="24"/>
          <w:lang w:eastAsia="zh-CN" w:bidi="ar-SA"/>
        </w:rPr>
        <w:t>te vengeance upon the criminals. Is this the right conclusion from the act of Phinehas in this passage? Why or why not?</w:t>
      </w:r>
    </w:p>
    <w:p w14:paraId="7E2B24DA" w14:textId="77777777" w:rsidR="001326E2" w:rsidRDefault="001326E2" w:rsidP="001326E2">
      <w:pPr>
        <w:rPr>
          <w:sz w:val="24"/>
          <w:szCs w:val="24"/>
          <w:lang w:eastAsia="zh-CN" w:bidi="ar-SA"/>
        </w:rPr>
      </w:pPr>
    </w:p>
    <w:p w14:paraId="0529F905" w14:textId="77777777" w:rsidR="001326E2" w:rsidRDefault="001326E2" w:rsidP="001326E2">
      <w:pPr>
        <w:rPr>
          <w:sz w:val="24"/>
          <w:szCs w:val="24"/>
          <w:lang w:eastAsia="zh-CN" w:bidi="ar-SA"/>
        </w:rPr>
      </w:pPr>
    </w:p>
    <w:p w14:paraId="3642DB08" w14:textId="77777777" w:rsidR="001326E2" w:rsidRDefault="001326E2" w:rsidP="001326E2">
      <w:pPr>
        <w:rPr>
          <w:sz w:val="24"/>
          <w:szCs w:val="24"/>
          <w:lang w:eastAsia="zh-CN" w:bidi="ar-SA"/>
        </w:rPr>
      </w:pPr>
    </w:p>
    <w:p w14:paraId="3DD98DCF" w14:textId="77777777" w:rsidR="001326E2" w:rsidRDefault="001326E2" w:rsidP="001326E2">
      <w:pPr>
        <w:rPr>
          <w:sz w:val="24"/>
          <w:szCs w:val="24"/>
          <w:lang w:eastAsia="zh-CN" w:bidi="ar-SA"/>
        </w:rPr>
      </w:pPr>
    </w:p>
    <w:p w14:paraId="5E22181D" w14:textId="77777777" w:rsidR="001326E2" w:rsidRDefault="001326E2" w:rsidP="001326E2">
      <w:pPr>
        <w:rPr>
          <w:sz w:val="24"/>
          <w:szCs w:val="24"/>
          <w:lang w:eastAsia="zh-CN" w:bidi="ar-SA"/>
        </w:rPr>
      </w:pPr>
    </w:p>
    <w:p w14:paraId="5D03E92D" w14:textId="2EDC08C9" w:rsidR="001326E2" w:rsidRDefault="006F7297" w:rsidP="001326E2">
      <w:pPr>
        <w:rPr>
          <w:sz w:val="24"/>
          <w:szCs w:val="24"/>
          <w:lang w:eastAsia="zh-CN" w:bidi="ar-SA"/>
        </w:rPr>
      </w:pPr>
      <w:r>
        <w:rPr>
          <w:sz w:val="24"/>
          <w:szCs w:val="24"/>
          <w:lang w:eastAsia="zh-CN" w:bidi="ar-SA"/>
        </w:rPr>
        <w:t>This passage tells us that in order for the wrath and punishment of God to be averted, sin (rebellion against God) need to be dealt with (atoned). Your sins and my sins too need to be dealt with. Discuss how may it be dealt with?</w:t>
      </w:r>
    </w:p>
    <w:p w14:paraId="4A49CF06" w14:textId="77777777" w:rsidR="006F7297" w:rsidRDefault="006F7297" w:rsidP="001326E2">
      <w:pPr>
        <w:rPr>
          <w:sz w:val="24"/>
          <w:szCs w:val="24"/>
          <w:lang w:eastAsia="zh-CN" w:bidi="ar-SA"/>
        </w:rPr>
      </w:pPr>
    </w:p>
    <w:p w14:paraId="0C980860" w14:textId="77777777" w:rsidR="006F7297" w:rsidRDefault="006F7297" w:rsidP="001326E2">
      <w:pPr>
        <w:rPr>
          <w:sz w:val="24"/>
          <w:szCs w:val="24"/>
          <w:lang w:eastAsia="zh-CN" w:bidi="ar-SA"/>
        </w:rPr>
      </w:pPr>
    </w:p>
    <w:p w14:paraId="3F8613A1" w14:textId="77777777" w:rsidR="006F7297" w:rsidRDefault="006F7297" w:rsidP="001326E2">
      <w:pPr>
        <w:rPr>
          <w:sz w:val="24"/>
          <w:szCs w:val="24"/>
          <w:lang w:eastAsia="zh-CN" w:bidi="ar-SA"/>
        </w:rPr>
      </w:pPr>
    </w:p>
    <w:p w14:paraId="15ABEFA4" w14:textId="77777777" w:rsidR="006F7297" w:rsidRDefault="006F7297" w:rsidP="001326E2">
      <w:pPr>
        <w:rPr>
          <w:sz w:val="24"/>
          <w:szCs w:val="24"/>
          <w:lang w:eastAsia="zh-CN" w:bidi="ar-SA"/>
        </w:rPr>
      </w:pPr>
    </w:p>
    <w:p w14:paraId="00152C7E" w14:textId="77777777" w:rsidR="006F7297" w:rsidRDefault="006F7297" w:rsidP="001326E2">
      <w:pPr>
        <w:rPr>
          <w:sz w:val="24"/>
          <w:szCs w:val="24"/>
          <w:lang w:eastAsia="zh-CN" w:bidi="ar-SA"/>
        </w:rPr>
      </w:pPr>
    </w:p>
    <w:p w14:paraId="1B4850DF" w14:textId="77777777" w:rsidR="00A56DA2" w:rsidRDefault="00A56DA2" w:rsidP="001326E2">
      <w:pPr>
        <w:rPr>
          <w:sz w:val="24"/>
          <w:szCs w:val="24"/>
          <w:lang w:eastAsia="zh-CN" w:bidi="ar-SA"/>
        </w:rPr>
      </w:pPr>
    </w:p>
    <w:p w14:paraId="4053439E" w14:textId="2C947DC7" w:rsidR="00A56DA2" w:rsidRPr="001326E2" w:rsidRDefault="00A56DA2" w:rsidP="001326E2">
      <w:pPr>
        <w:rPr>
          <w:sz w:val="24"/>
          <w:szCs w:val="24"/>
          <w:lang w:eastAsia="zh-CN" w:bidi="ar-SA"/>
        </w:rPr>
      </w:pPr>
      <w:r>
        <w:rPr>
          <w:sz w:val="24"/>
          <w:szCs w:val="24"/>
          <w:lang w:eastAsia="zh-CN" w:bidi="ar-SA"/>
        </w:rPr>
        <w:t>Can you see Jesus even in Numbers 25? Discuss with your group.</w:t>
      </w:r>
      <w:bookmarkStart w:id="0" w:name="_GoBack"/>
      <w:bookmarkEnd w:id="0"/>
    </w:p>
    <w:sectPr w:rsidR="00A56DA2" w:rsidRPr="001326E2" w:rsidSect="00A67045">
      <w:headerReference w:type="default" r:id="rId8"/>
      <w:footerReference w:type="even" r:id="rId9"/>
      <w:footerReference w:type="default" r:id="rId10"/>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C0744" w14:textId="77777777" w:rsidR="00282AE4" w:rsidRDefault="00282AE4" w:rsidP="00206334">
      <w:r>
        <w:separator/>
      </w:r>
    </w:p>
  </w:endnote>
  <w:endnote w:type="continuationSeparator" w:id="0">
    <w:p w14:paraId="18CEA1DE" w14:textId="77777777" w:rsidR="00282AE4" w:rsidRDefault="00282AE4"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5AB98" w14:textId="77777777" w:rsidR="00282AE4" w:rsidRDefault="00282AE4" w:rsidP="00206334">
      <w:r>
        <w:separator/>
      </w:r>
    </w:p>
  </w:footnote>
  <w:footnote w:type="continuationSeparator" w:id="0">
    <w:p w14:paraId="0A2D57CB" w14:textId="77777777" w:rsidR="00282AE4" w:rsidRDefault="00282AE4" w:rsidP="0020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38EAE9B0" w:rsidR="00916400" w:rsidRDefault="00916400" w:rsidP="0067058A">
    <w:pPr>
      <w:pStyle w:val="Header"/>
      <w:tabs>
        <w:tab w:val="clear" w:pos="8640"/>
        <w:tab w:val="right" w:pos="9639"/>
      </w:tabs>
      <w:jc w:val="both"/>
    </w:pPr>
    <w:r>
      <w:t xml:space="preserve">Adult Christian Education </w:t>
    </w:r>
    <w:r>
      <w:tab/>
    </w:r>
    <w:r>
      <w:tab/>
      <w:t xml:space="preserve">Session </w:t>
    </w:r>
    <w:r w:rsidR="00CE7A91">
      <w:rPr>
        <w:rFonts w:hint="eastAsia"/>
      </w:rPr>
      <w:t>1</w:t>
    </w:r>
    <w:r w:rsidR="007866F4">
      <w:t>9</w:t>
    </w:r>
    <w:r w:rsidR="0014255A">
      <w:t xml:space="preserve">: </w:t>
    </w:r>
    <w:r w:rsidR="007866F4">
      <w:t>From the heights, to the depth</w:t>
    </w:r>
  </w:p>
  <w:p w14:paraId="610F787A" w14:textId="3DB5A83A" w:rsidR="00916400" w:rsidRDefault="004101A0" w:rsidP="0067058A">
    <w:pPr>
      <w:pStyle w:val="Header"/>
      <w:pBdr>
        <w:bottom w:val="single" w:sz="12" w:space="1" w:color="auto"/>
      </w:pBdr>
      <w:tabs>
        <w:tab w:val="clear" w:pos="8640"/>
        <w:tab w:val="right" w:pos="9639"/>
      </w:tabs>
      <w:jc w:val="both"/>
    </w:pPr>
    <w:r>
      <w:t>Study on Numbers</w:t>
    </w:r>
    <w:r>
      <w:tab/>
    </w:r>
    <w:r>
      <w:tab/>
    </w:r>
    <w:r w:rsidR="0014255A">
      <w:t>October</w:t>
    </w:r>
    <w:r w:rsidR="008D3189">
      <w:t xml:space="preserve"> </w:t>
    </w:r>
    <w:r w:rsidR="007866F4">
      <w:t>25</w:t>
    </w:r>
    <w:r w:rsidR="008D3189" w:rsidRPr="008D3189">
      <w:rPr>
        <w:vertAlign w:val="superscript"/>
      </w:rPr>
      <w:t>th</w:t>
    </w:r>
    <w:r w:rsidR="003F4570">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74"/>
    <w:multiLevelType w:val="hybridMultilevel"/>
    <w:tmpl w:val="C2E2FD34"/>
    <w:lvl w:ilvl="0" w:tplc="91C00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6C15"/>
    <w:multiLevelType w:val="hybridMultilevel"/>
    <w:tmpl w:val="7A3C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E322B"/>
    <w:multiLevelType w:val="hybridMultilevel"/>
    <w:tmpl w:val="B468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46A7C"/>
    <w:multiLevelType w:val="hybridMultilevel"/>
    <w:tmpl w:val="EDD6CD1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 w15:restartNumberingAfterBreak="0">
    <w:nsid w:val="62C567EE"/>
    <w:multiLevelType w:val="hybridMultilevel"/>
    <w:tmpl w:val="BF1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5116D"/>
    <w:multiLevelType w:val="hybridMultilevel"/>
    <w:tmpl w:val="974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206D"/>
    <w:multiLevelType w:val="hybridMultilevel"/>
    <w:tmpl w:val="751424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9B86774"/>
    <w:multiLevelType w:val="hybridMultilevel"/>
    <w:tmpl w:val="1F2E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944C9C"/>
    <w:multiLevelType w:val="hybridMultilevel"/>
    <w:tmpl w:val="8A58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13"/>
  </w:num>
  <w:num w:numId="5">
    <w:abstractNumId w:val="5"/>
  </w:num>
  <w:num w:numId="6">
    <w:abstractNumId w:val="1"/>
  </w:num>
  <w:num w:numId="7">
    <w:abstractNumId w:val="12"/>
  </w:num>
  <w:num w:numId="8">
    <w:abstractNumId w:val="6"/>
  </w:num>
  <w:num w:numId="9">
    <w:abstractNumId w:val="4"/>
  </w:num>
  <w:num w:numId="10">
    <w:abstractNumId w:val="3"/>
  </w:num>
  <w:num w:numId="11">
    <w:abstractNumId w:val="17"/>
  </w:num>
  <w:num w:numId="12">
    <w:abstractNumId w:val="14"/>
  </w:num>
  <w:num w:numId="13">
    <w:abstractNumId w:val="15"/>
  </w:num>
  <w:num w:numId="14">
    <w:abstractNumId w:val="0"/>
  </w:num>
  <w:num w:numId="15">
    <w:abstractNumId w:val="10"/>
  </w:num>
  <w:num w:numId="16">
    <w:abstractNumId w:val="8"/>
  </w:num>
  <w:num w:numId="17">
    <w:abstractNumId w:val="7"/>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3A63"/>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1F50"/>
    <w:rsid w:val="000A739C"/>
    <w:rsid w:val="000B438F"/>
    <w:rsid w:val="000C215E"/>
    <w:rsid w:val="000E5609"/>
    <w:rsid w:val="000E686E"/>
    <w:rsid w:val="000F6E36"/>
    <w:rsid w:val="00100EF1"/>
    <w:rsid w:val="001222F6"/>
    <w:rsid w:val="00122EE7"/>
    <w:rsid w:val="00124092"/>
    <w:rsid w:val="0012665D"/>
    <w:rsid w:val="0013168A"/>
    <w:rsid w:val="001326E2"/>
    <w:rsid w:val="00132CD2"/>
    <w:rsid w:val="0014255A"/>
    <w:rsid w:val="00154121"/>
    <w:rsid w:val="001579D6"/>
    <w:rsid w:val="00193C9F"/>
    <w:rsid w:val="001A0E83"/>
    <w:rsid w:val="001B0DF1"/>
    <w:rsid w:val="001D6F6B"/>
    <w:rsid w:val="001E0097"/>
    <w:rsid w:val="001E6EB8"/>
    <w:rsid w:val="001E7123"/>
    <w:rsid w:val="001F6135"/>
    <w:rsid w:val="001F6537"/>
    <w:rsid w:val="00200770"/>
    <w:rsid w:val="00200FCF"/>
    <w:rsid w:val="00206334"/>
    <w:rsid w:val="002112C7"/>
    <w:rsid w:val="00212522"/>
    <w:rsid w:val="00213322"/>
    <w:rsid w:val="002154D0"/>
    <w:rsid w:val="0022088F"/>
    <w:rsid w:val="00224B9B"/>
    <w:rsid w:val="00226851"/>
    <w:rsid w:val="00226BDB"/>
    <w:rsid w:val="002344DC"/>
    <w:rsid w:val="002358BD"/>
    <w:rsid w:val="002363C4"/>
    <w:rsid w:val="00240C6F"/>
    <w:rsid w:val="00266AF7"/>
    <w:rsid w:val="002674EA"/>
    <w:rsid w:val="002735A3"/>
    <w:rsid w:val="00276845"/>
    <w:rsid w:val="00282AE4"/>
    <w:rsid w:val="00284B65"/>
    <w:rsid w:val="00285DBB"/>
    <w:rsid w:val="00285EB3"/>
    <w:rsid w:val="002A0B0B"/>
    <w:rsid w:val="002A1876"/>
    <w:rsid w:val="002A33A1"/>
    <w:rsid w:val="002B29CE"/>
    <w:rsid w:val="002B404F"/>
    <w:rsid w:val="002B50C8"/>
    <w:rsid w:val="002C398B"/>
    <w:rsid w:val="002D217D"/>
    <w:rsid w:val="002D4CDE"/>
    <w:rsid w:val="002F1E8F"/>
    <w:rsid w:val="0030758C"/>
    <w:rsid w:val="003164C2"/>
    <w:rsid w:val="00320216"/>
    <w:rsid w:val="00324AF7"/>
    <w:rsid w:val="003440F1"/>
    <w:rsid w:val="003566C8"/>
    <w:rsid w:val="00356E75"/>
    <w:rsid w:val="00366157"/>
    <w:rsid w:val="0037300C"/>
    <w:rsid w:val="00380C27"/>
    <w:rsid w:val="003813C6"/>
    <w:rsid w:val="00385878"/>
    <w:rsid w:val="00392EFC"/>
    <w:rsid w:val="00393554"/>
    <w:rsid w:val="00394B08"/>
    <w:rsid w:val="003A207B"/>
    <w:rsid w:val="003B69C7"/>
    <w:rsid w:val="003B6BF4"/>
    <w:rsid w:val="003C1ABB"/>
    <w:rsid w:val="003C5125"/>
    <w:rsid w:val="003C5E27"/>
    <w:rsid w:val="003D0140"/>
    <w:rsid w:val="003D5CF2"/>
    <w:rsid w:val="003E092E"/>
    <w:rsid w:val="003E5261"/>
    <w:rsid w:val="003E54E0"/>
    <w:rsid w:val="003F42C4"/>
    <w:rsid w:val="003F4570"/>
    <w:rsid w:val="004101A0"/>
    <w:rsid w:val="004103F6"/>
    <w:rsid w:val="00413A57"/>
    <w:rsid w:val="00414E9B"/>
    <w:rsid w:val="0042047B"/>
    <w:rsid w:val="0042126F"/>
    <w:rsid w:val="0044122C"/>
    <w:rsid w:val="00485241"/>
    <w:rsid w:val="00486E8E"/>
    <w:rsid w:val="004B03D5"/>
    <w:rsid w:val="004B6047"/>
    <w:rsid w:val="004C05C9"/>
    <w:rsid w:val="004C6A6A"/>
    <w:rsid w:val="004D78C4"/>
    <w:rsid w:val="004E203E"/>
    <w:rsid w:val="004E6A67"/>
    <w:rsid w:val="00502CF3"/>
    <w:rsid w:val="005105CD"/>
    <w:rsid w:val="00510ED5"/>
    <w:rsid w:val="00511CC9"/>
    <w:rsid w:val="00530E7C"/>
    <w:rsid w:val="00531D68"/>
    <w:rsid w:val="00541808"/>
    <w:rsid w:val="005420C7"/>
    <w:rsid w:val="0054325A"/>
    <w:rsid w:val="005561B4"/>
    <w:rsid w:val="005618E3"/>
    <w:rsid w:val="00567681"/>
    <w:rsid w:val="00573B6A"/>
    <w:rsid w:val="0057706D"/>
    <w:rsid w:val="00583D2C"/>
    <w:rsid w:val="0059109E"/>
    <w:rsid w:val="00596784"/>
    <w:rsid w:val="005A0426"/>
    <w:rsid w:val="005B0AAD"/>
    <w:rsid w:val="005B2352"/>
    <w:rsid w:val="005B3ECE"/>
    <w:rsid w:val="005B5C8E"/>
    <w:rsid w:val="005C4218"/>
    <w:rsid w:val="005C5D35"/>
    <w:rsid w:val="005D095D"/>
    <w:rsid w:val="005D5639"/>
    <w:rsid w:val="005D56D9"/>
    <w:rsid w:val="005D6FA0"/>
    <w:rsid w:val="005E28FC"/>
    <w:rsid w:val="005E6933"/>
    <w:rsid w:val="00607DCE"/>
    <w:rsid w:val="006244FC"/>
    <w:rsid w:val="006327E6"/>
    <w:rsid w:val="00645310"/>
    <w:rsid w:val="0064569D"/>
    <w:rsid w:val="00646B67"/>
    <w:rsid w:val="00655052"/>
    <w:rsid w:val="00657453"/>
    <w:rsid w:val="006662B5"/>
    <w:rsid w:val="00666B0C"/>
    <w:rsid w:val="0067058A"/>
    <w:rsid w:val="00677570"/>
    <w:rsid w:val="00680D41"/>
    <w:rsid w:val="006B787C"/>
    <w:rsid w:val="006C560A"/>
    <w:rsid w:val="006D0F20"/>
    <w:rsid w:val="006E1873"/>
    <w:rsid w:val="006E2395"/>
    <w:rsid w:val="006E7BF8"/>
    <w:rsid w:val="006F39DF"/>
    <w:rsid w:val="006F7297"/>
    <w:rsid w:val="0070016D"/>
    <w:rsid w:val="00703133"/>
    <w:rsid w:val="0070726C"/>
    <w:rsid w:val="00724A79"/>
    <w:rsid w:val="00725672"/>
    <w:rsid w:val="0072671E"/>
    <w:rsid w:val="00733FBB"/>
    <w:rsid w:val="00740725"/>
    <w:rsid w:val="007426F7"/>
    <w:rsid w:val="00764A4E"/>
    <w:rsid w:val="00766712"/>
    <w:rsid w:val="007704E1"/>
    <w:rsid w:val="00774A2D"/>
    <w:rsid w:val="00775161"/>
    <w:rsid w:val="00780243"/>
    <w:rsid w:val="00780902"/>
    <w:rsid w:val="0078129C"/>
    <w:rsid w:val="00783ADA"/>
    <w:rsid w:val="007866F4"/>
    <w:rsid w:val="00790889"/>
    <w:rsid w:val="00791D2E"/>
    <w:rsid w:val="007A17FD"/>
    <w:rsid w:val="007B7315"/>
    <w:rsid w:val="007C6004"/>
    <w:rsid w:val="007D70A1"/>
    <w:rsid w:val="007E6685"/>
    <w:rsid w:val="007F12D1"/>
    <w:rsid w:val="007F64EE"/>
    <w:rsid w:val="007F77C7"/>
    <w:rsid w:val="00801641"/>
    <w:rsid w:val="008455BD"/>
    <w:rsid w:val="00857314"/>
    <w:rsid w:val="0086702D"/>
    <w:rsid w:val="008749F6"/>
    <w:rsid w:val="0088174C"/>
    <w:rsid w:val="00887CB6"/>
    <w:rsid w:val="00894BD9"/>
    <w:rsid w:val="00897BE6"/>
    <w:rsid w:val="008A7A20"/>
    <w:rsid w:val="008B247F"/>
    <w:rsid w:val="008B47BD"/>
    <w:rsid w:val="008C4D98"/>
    <w:rsid w:val="008C507D"/>
    <w:rsid w:val="008D3189"/>
    <w:rsid w:val="008E3BD6"/>
    <w:rsid w:val="00901854"/>
    <w:rsid w:val="0090363F"/>
    <w:rsid w:val="00905083"/>
    <w:rsid w:val="009108B8"/>
    <w:rsid w:val="0091530F"/>
    <w:rsid w:val="00916400"/>
    <w:rsid w:val="009327D8"/>
    <w:rsid w:val="009512E9"/>
    <w:rsid w:val="009579B3"/>
    <w:rsid w:val="009606CC"/>
    <w:rsid w:val="009627D5"/>
    <w:rsid w:val="00962A00"/>
    <w:rsid w:val="00973C79"/>
    <w:rsid w:val="009750B9"/>
    <w:rsid w:val="009773F7"/>
    <w:rsid w:val="0098488F"/>
    <w:rsid w:val="00985679"/>
    <w:rsid w:val="009A25F3"/>
    <w:rsid w:val="009B1D1A"/>
    <w:rsid w:val="009B1D28"/>
    <w:rsid w:val="009C7A5E"/>
    <w:rsid w:val="009D05F1"/>
    <w:rsid w:val="009D4D12"/>
    <w:rsid w:val="009D6D08"/>
    <w:rsid w:val="009E0D23"/>
    <w:rsid w:val="009F6EF9"/>
    <w:rsid w:val="00A00089"/>
    <w:rsid w:val="00A07603"/>
    <w:rsid w:val="00A14BFA"/>
    <w:rsid w:val="00A16CDB"/>
    <w:rsid w:val="00A176B7"/>
    <w:rsid w:val="00A24F2C"/>
    <w:rsid w:val="00A501D8"/>
    <w:rsid w:val="00A5577D"/>
    <w:rsid w:val="00A56DA2"/>
    <w:rsid w:val="00A63118"/>
    <w:rsid w:val="00A67045"/>
    <w:rsid w:val="00A723C0"/>
    <w:rsid w:val="00A769AB"/>
    <w:rsid w:val="00A8629F"/>
    <w:rsid w:val="00A90030"/>
    <w:rsid w:val="00A953EB"/>
    <w:rsid w:val="00AA2F21"/>
    <w:rsid w:val="00AA4F16"/>
    <w:rsid w:val="00AB3F8F"/>
    <w:rsid w:val="00AB4C52"/>
    <w:rsid w:val="00AB7BA5"/>
    <w:rsid w:val="00AC3177"/>
    <w:rsid w:val="00AC3D07"/>
    <w:rsid w:val="00AD1828"/>
    <w:rsid w:val="00AE1D57"/>
    <w:rsid w:val="00AF51B1"/>
    <w:rsid w:val="00AF77F6"/>
    <w:rsid w:val="00B06231"/>
    <w:rsid w:val="00B20989"/>
    <w:rsid w:val="00B24BA0"/>
    <w:rsid w:val="00B31663"/>
    <w:rsid w:val="00B367FB"/>
    <w:rsid w:val="00B450D2"/>
    <w:rsid w:val="00B55D06"/>
    <w:rsid w:val="00B6249C"/>
    <w:rsid w:val="00B62D0A"/>
    <w:rsid w:val="00B66219"/>
    <w:rsid w:val="00B826F1"/>
    <w:rsid w:val="00B85974"/>
    <w:rsid w:val="00B954AB"/>
    <w:rsid w:val="00BA636E"/>
    <w:rsid w:val="00BA7034"/>
    <w:rsid w:val="00BB146F"/>
    <w:rsid w:val="00BB3800"/>
    <w:rsid w:val="00BC2F6A"/>
    <w:rsid w:val="00BD2E64"/>
    <w:rsid w:val="00BD4F65"/>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3C5C"/>
    <w:rsid w:val="00CA0298"/>
    <w:rsid w:val="00CB4A3F"/>
    <w:rsid w:val="00CB54EA"/>
    <w:rsid w:val="00CB6981"/>
    <w:rsid w:val="00CB7C26"/>
    <w:rsid w:val="00CC3D0A"/>
    <w:rsid w:val="00CE445E"/>
    <w:rsid w:val="00CE7A91"/>
    <w:rsid w:val="00CF103B"/>
    <w:rsid w:val="00CF576E"/>
    <w:rsid w:val="00D0093C"/>
    <w:rsid w:val="00D138DB"/>
    <w:rsid w:val="00D14B74"/>
    <w:rsid w:val="00D21E69"/>
    <w:rsid w:val="00D316A5"/>
    <w:rsid w:val="00D35F63"/>
    <w:rsid w:val="00D43527"/>
    <w:rsid w:val="00D45C2F"/>
    <w:rsid w:val="00D47998"/>
    <w:rsid w:val="00D545AC"/>
    <w:rsid w:val="00D56A87"/>
    <w:rsid w:val="00D60DA3"/>
    <w:rsid w:val="00D63456"/>
    <w:rsid w:val="00D63F92"/>
    <w:rsid w:val="00D672FE"/>
    <w:rsid w:val="00D67629"/>
    <w:rsid w:val="00D67889"/>
    <w:rsid w:val="00D70029"/>
    <w:rsid w:val="00D71C23"/>
    <w:rsid w:val="00D80555"/>
    <w:rsid w:val="00D8663A"/>
    <w:rsid w:val="00DA5892"/>
    <w:rsid w:val="00DB13C0"/>
    <w:rsid w:val="00DB1463"/>
    <w:rsid w:val="00DB5240"/>
    <w:rsid w:val="00DB6B8F"/>
    <w:rsid w:val="00DB73E6"/>
    <w:rsid w:val="00DD0F76"/>
    <w:rsid w:val="00DE1832"/>
    <w:rsid w:val="00DE4E91"/>
    <w:rsid w:val="00DF0C38"/>
    <w:rsid w:val="00DF5BBB"/>
    <w:rsid w:val="00DF6CB9"/>
    <w:rsid w:val="00E009E4"/>
    <w:rsid w:val="00E02FF4"/>
    <w:rsid w:val="00E0482A"/>
    <w:rsid w:val="00E1171A"/>
    <w:rsid w:val="00E16404"/>
    <w:rsid w:val="00E20B70"/>
    <w:rsid w:val="00E42832"/>
    <w:rsid w:val="00E440AB"/>
    <w:rsid w:val="00E465E6"/>
    <w:rsid w:val="00E514C8"/>
    <w:rsid w:val="00E549C2"/>
    <w:rsid w:val="00E55F0D"/>
    <w:rsid w:val="00E667A7"/>
    <w:rsid w:val="00E669BD"/>
    <w:rsid w:val="00E749E0"/>
    <w:rsid w:val="00E80B88"/>
    <w:rsid w:val="00E87D82"/>
    <w:rsid w:val="00E9238B"/>
    <w:rsid w:val="00E97776"/>
    <w:rsid w:val="00EA5F4E"/>
    <w:rsid w:val="00EB47B0"/>
    <w:rsid w:val="00EE6A10"/>
    <w:rsid w:val="00EF528C"/>
    <w:rsid w:val="00EF7B27"/>
    <w:rsid w:val="00F02B32"/>
    <w:rsid w:val="00F061B1"/>
    <w:rsid w:val="00F068BB"/>
    <w:rsid w:val="00F250FD"/>
    <w:rsid w:val="00F343EC"/>
    <w:rsid w:val="00F41B4C"/>
    <w:rsid w:val="00F5027B"/>
    <w:rsid w:val="00F541DD"/>
    <w:rsid w:val="00F561E6"/>
    <w:rsid w:val="00F57F50"/>
    <w:rsid w:val="00F642C2"/>
    <w:rsid w:val="00F74747"/>
    <w:rsid w:val="00F76B6C"/>
    <w:rsid w:val="00F97513"/>
    <w:rsid w:val="00FA0A75"/>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F46DE99E-C71B-429A-B226-51D04FE4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D9AF-6257-431B-994E-7976507A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3</cp:revision>
  <dcterms:created xsi:type="dcterms:W3CDTF">2015-10-16T01:16:00Z</dcterms:created>
  <dcterms:modified xsi:type="dcterms:W3CDTF">2015-10-16T03:55:00Z</dcterms:modified>
</cp:coreProperties>
</file>